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76" w:rsidRPr="00C940F8" w:rsidRDefault="00BC3B76" w:rsidP="001C3F64">
      <w:pPr>
        <w:pStyle w:val="Zhlav"/>
        <w:rPr>
          <w:sz w:val="24"/>
          <w:szCs w:val="24"/>
        </w:rPr>
      </w:pP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  <w:t>8</w:t>
      </w:r>
    </w:p>
    <w:p w:rsidR="00BC3B76" w:rsidRPr="00C940F8" w:rsidRDefault="00BC3B76" w:rsidP="00BC3B76">
      <w:pPr>
        <w:pStyle w:val="Nadpis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940F8">
        <w:rPr>
          <w:rFonts w:ascii="Arial" w:hAnsi="Arial" w:cs="Arial"/>
          <w:color w:val="auto"/>
          <w:sz w:val="24"/>
          <w:szCs w:val="24"/>
        </w:rPr>
        <w:t xml:space="preserve">Vážení rodiče, </w:t>
      </w: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pStyle w:val="Zkladntext2"/>
        <w:rPr>
          <w:rFonts w:cs="Arial"/>
          <w:sz w:val="24"/>
          <w:szCs w:val="24"/>
        </w:rPr>
      </w:pPr>
      <w:r w:rsidRPr="00C940F8">
        <w:rPr>
          <w:rFonts w:cs="Arial"/>
          <w:sz w:val="24"/>
          <w:szCs w:val="24"/>
        </w:rPr>
        <w:t xml:space="preserve">ve třídě Vašeho dítěte se objevily vši. Chtěl/a bych Vás požádat, </w:t>
      </w:r>
      <w:proofErr w:type="gramStart"/>
      <w:r w:rsidRPr="00C940F8">
        <w:rPr>
          <w:rFonts w:cs="Arial"/>
          <w:sz w:val="24"/>
          <w:szCs w:val="24"/>
        </w:rPr>
        <w:t>abyste  svým</w:t>
      </w:r>
      <w:proofErr w:type="gramEnd"/>
      <w:r w:rsidRPr="00C940F8">
        <w:rPr>
          <w:rFonts w:cs="Arial"/>
          <w:sz w:val="24"/>
          <w:szCs w:val="24"/>
        </w:rPr>
        <w:t xml:space="preserve"> dětem prohlédli vlasy a byli zvláště pozorní, když jim vlasy češete nebo myjete.</w:t>
      </w: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  <w:r w:rsidRPr="00C940F8">
        <w:rPr>
          <w:rFonts w:cs="Arial"/>
          <w:sz w:val="24"/>
          <w:szCs w:val="24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  <w:r w:rsidRPr="00C940F8">
        <w:rPr>
          <w:rFonts w:cs="Arial"/>
          <w:sz w:val="24"/>
          <w:szCs w:val="24"/>
        </w:rPr>
        <w:t xml:space="preserve">Děkuji </w:t>
      </w:r>
      <w:proofErr w:type="gramStart"/>
      <w:r w:rsidRPr="00C940F8">
        <w:rPr>
          <w:rFonts w:cs="Arial"/>
          <w:sz w:val="24"/>
          <w:szCs w:val="24"/>
        </w:rPr>
        <w:t>mnohokrát  za</w:t>
      </w:r>
      <w:proofErr w:type="gramEnd"/>
      <w:r w:rsidRPr="00C940F8">
        <w:rPr>
          <w:rFonts w:cs="Arial"/>
          <w:sz w:val="24"/>
          <w:szCs w:val="24"/>
        </w:rPr>
        <w:t xml:space="preserve"> Vaši spolupráci.</w:t>
      </w: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Default="00BC3B76" w:rsidP="00BC3B76">
      <w:pPr>
        <w:rPr>
          <w:rFonts w:cs="Arial"/>
          <w:sz w:val="24"/>
          <w:szCs w:val="24"/>
        </w:rPr>
      </w:pPr>
      <w:r w:rsidRPr="00C940F8">
        <w:rPr>
          <w:rFonts w:cs="Arial"/>
          <w:sz w:val="24"/>
          <w:szCs w:val="24"/>
        </w:rPr>
        <w:t xml:space="preserve">S přátelským pozdravem </w:t>
      </w:r>
    </w:p>
    <w:p w:rsidR="00C940F8" w:rsidRDefault="00C940F8" w:rsidP="00BC3B76">
      <w:pPr>
        <w:rPr>
          <w:rFonts w:cs="Arial"/>
          <w:sz w:val="24"/>
          <w:szCs w:val="24"/>
        </w:rPr>
      </w:pPr>
    </w:p>
    <w:p w:rsidR="00C940F8" w:rsidRPr="001C3F64" w:rsidRDefault="00C940F8" w:rsidP="001C3F64">
      <w:pPr>
        <w:pStyle w:val="Zhlav"/>
        <w:ind w:firstLine="720"/>
        <w:jc w:val="right"/>
        <w:rPr>
          <w:rFonts w:cs="Arial"/>
          <w:color w:val="4F81BD" w:themeColor="accent1"/>
          <w:sz w:val="24"/>
          <w:szCs w:val="24"/>
        </w:rPr>
      </w:pP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  <w:r w:rsidRPr="001C3F64">
        <w:rPr>
          <w:rFonts w:cs="Arial"/>
          <w:color w:val="4F81BD" w:themeColor="accent1"/>
          <w:sz w:val="24"/>
          <w:szCs w:val="24"/>
        </w:rPr>
        <w:tab/>
      </w:r>
    </w:p>
    <w:p w:rsidR="001C3F64" w:rsidRPr="00422624" w:rsidRDefault="001C3F64" w:rsidP="001C3F64">
      <w:pPr>
        <w:spacing w:line="360" w:lineRule="auto"/>
        <w:jc w:val="right"/>
        <w:rPr>
          <w:rFonts w:cs="Arial"/>
          <w:color w:val="1F497D" w:themeColor="text2"/>
          <w:sz w:val="24"/>
          <w:szCs w:val="24"/>
        </w:rPr>
      </w:pPr>
      <w:r w:rsidRPr="00422624">
        <w:rPr>
          <w:rFonts w:cs="Arial"/>
          <w:color w:val="1F497D" w:themeColor="text2"/>
          <w:sz w:val="24"/>
          <w:szCs w:val="24"/>
          <w:rtl/>
        </w:rPr>
        <w:t>والد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ن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عز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ز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،</w:t>
      </w:r>
    </w:p>
    <w:p w:rsidR="001C3F64" w:rsidRPr="00422624" w:rsidRDefault="001C3F64" w:rsidP="001C3F64">
      <w:pPr>
        <w:spacing w:line="360" w:lineRule="auto"/>
        <w:jc w:val="right"/>
        <w:rPr>
          <w:rFonts w:cs="Arial"/>
          <w:color w:val="1F497D" w:themeColor="text2"/>
          <w:sz w:val="24"/>
          <w:szCs w:val="24"/>
        </w:rPr>
      </w:pPr>
    </w:p>
    <w:p w:rsidR="001C3F64" w:rsidRPr="00422624" w:rsidRDefault="001C3F64" w:rsidP="001C3F64">
      <w:pPr>
        <w:spacing w:line="360" w:lineRule="auto"/>
        <w:jc w:val="right"/>
        <w:rPr>
          <w:rFonts w:cs="Arial"/>
          <w:color w:val="1F497D" w:themeColor="text2"/>
          <w:sz w:val="24"/>
          <w:szCs w:val="24"/>
        </w:rPr>
      </w:pPr>
    </w:p>
    <w:p w:rsidR="001C3F64" w:rsidRPr="00422624" w:rsidRDefault="001C3F64" w:rsidP="001C3F64">
      <w:pPr>
        <w:spacing w:line="360" w:lineRule="auto"/>
        <w:jc w:val="right"/>
        <w:rPr>
          <w:rFonts w:cs="Arial"/>
          <w:color w:val="1F497D" w:themeColor="text2"/>
          <w:sz w:val="24"/>
          <w:szCs w:val="24"/>
        </w:rPr>
      </w:pPr>
      <w:r w:rsidRPr="00422624">
        <w:rPr>
          <w:rFonts w:cs="Arial" w:hint="eastAsia"/>
          <w:color w:val="1F497D" w:themeColor="text2"/>
          <w:sz w:val="24"/>
          <w:szCs w:val="24"/>
          <w:rtl/>
        </w:rPr>
        <w:t>شپش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ها در کلاس 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فرزند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شما 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پیدا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شدند. از شما 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درخواست می کنم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که موها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فرزندان خود را بازرس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کن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د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و هنگام 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شانه کشیدن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ا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شستن موها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شان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بس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ار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مراقب باش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د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.</w:t>
      </w:r>
    </w:p>
    <w:p w:rsidR="001C3F64" w:rsidRPr="00422624" w:rsidRDefault="001C3F64" w:rsidP="001C3F64">
      <w:pPr>
        <w:spacing w:line="360" w:lineRule="auto"/>
        <w:jc w:val="right"/>
        <w:rPr>
          <w:rFonts w:cs="Arial"/>
          <w:color w:val="1F497D" w:themeColor="text2"/>
          <w:sz w:val="24"/>
          <w:szCs w:val="24"/>
        </w:rPr>
      </w:pPr>
    </w:p>
    <w:p w:rsidR="001C3F64" w:rsidRPr="00422624" w:rsidRDefault="001C3F64" w:rsidP="001C3F64">
      <w:pPr>
        <w:spacing w:line="360" w:lineRule="auto"/>
        <w:jc w:val="right"/>
        <w:rPr>
          <w:rFonts w:cs="Arial"/>
          <w:color w:val="1F497D" w:themeColor="text2"/>
          <w:sz w:val="24"/>
          <w:szCs w:val="24"/>
        </w:rPr>
      </w:pPr>
      <w:r w:rsidRPr="00422624">
        <w:rPr>
          <w:rFonts w:cs="Arial" w:hint="eastAsia"/>
          <w:color w:val="1F497D" w:themeColor="text2"/>
          <w:sz w:val="24"/>
          <w:szCs w:val="24"/>
          <w:rtl/>
        </w:rPr>
        <w:t>اگر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متوجه شدید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که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 xml:space="preserve"> بر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فرزند شما شپش 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پیدا شده است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، لطفا فرزندتان را در خانه بگذار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د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تا شپش ها از ب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ن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بروند. اگر 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بر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فرزند شما شپش 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پیدا شده است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، لطفا سر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عاً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با ما تماس بگ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ر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د</w:t>
      </w:r>
    </w:p>
    <w:p w:rsidR="001C3F64" w:rsidRPr="00422624" w:rsidRDefault="001C3F64" w:rsidP="001C3F64">
      <w:pPr>
        <w:spacing w:line="360" w:lineRule="auto"/>
        <w:jc w:val="right"/>
        <w:rPr>
          <w:rFonts w:cs="Arial"/>
          <w:color w:val="1F497D" w:themeColor="text2"/>
          <w:sz w:val="24"/>
          <w:szCs w:val="24"/>
        </w:rPr>
      </w:pPr>
    </w:p>
    <w:p w:rsidR="001C3F64" w:rsidRPr="00422624" w:rsidRDefault="001C3F64" w:rsidP="001C3F64">
      <w:pPr>
        <w:spacing w:line="360" w:lineRule="auto"/>
        <w:jc w:val="right"/>
        <w:rPr>
          <w:rFonts w:cs="Arial"/>
          <w:color w:val="1F497D" w:themeColor="text2"/>
          <w:sz w:val="24"/>
          <w:szCs w:val="24"/>
        </w:rPr>
      </w:pPr>
      <w:bookmarkStart w:id="0" w:name="_GoBack"/>
      <w:bookmarkEnd w:id="0"/>
    </w:p>
    <w:p w:rsidR="00C940F8" w:rsidRPr="001C3F64" w:rsidRDefault="001C3F64" w:rsidP="001C3F64">
      <w:pPr>
        <w:spacing w:line="360" w:lineRule="auto"/>
        <w:jc w:val="right"/>
        <w:rPr>
          <w:rFonts w:cs="Arial"/>
          <w:color w:val="4F81BD" w:themeColor="accent1"/>
          <w:sz w:val="24"/>
          <w:szCs w:val="24"/>
        </w:rPr>
      </w:pPr>
      <w:r w:rsidRPr="00422624">
        <w:rPr>
          <w:rFonts w:cs="Arial" w:hint="eastAsia"/>
          <w:color w:val="1F497D" w:themeColor="text2"/>
          <w:sz w:val="24"/>
          <w:szCs w:val="24"/>
          <w:rtl/>
        </w:rPr>
        <w:t>از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همکار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شما بس</w:t>
      </w:r>
      <w:r w:rsidRPr="00422624">
        <w:rPr>
          <w:rFonts w:cs="Arial" w:hint="cs"/>
          <w:color w:val="1F497D" w:themeColor="text2"/>
          <w:sz w:val="24"/>
          <w:szCs w:val="24"/>
          <w:rtl/>
        </w:rPr>
        <w:t>ی</w:t>
      </w:r>
      <w:r w:rsidRPr="00422624">
        <w:rPr>
          <w:rFonts w:cs="Arial" w:hint="eastAsia"/>
          <w:color w:val="1F497D" w:themeColor="text2"/>
          <w:sz w:val="24"/>
          <w:szCs w:val="24"/>
          <w:rtl/>
        </w:rPr>
        <w:t>ار</w:t>
      </w:r>
      <w:r w:rsidRPr="00422624">
        <w:rPr>
          <w:rFonts w:cs="Arial"/>
          <w:color w:val="1F497D" w:themeColor="text2"/>
          <w:sz w:val="24"/>
          <w:szCs w:val="24"/>
          <w:rtl/>
        </w:rPr>
        <w:t xml:space="preserve"> سپاسگزارم</w:t>
      </w:r>
      <w:r w:rsidRPr="001C3F64">
        <w:rPr>
          <w:rFonts w:cs="Arial"/>
          <w:color w:val="4F81BD" w:themeColor="accent1"/>
          <w:sz w:val="24"/>
          <w:szCs w:val="24"/>
        </w:rPr>
        <w:t>.</w:t>
      </w:r>
    </w:p>
    <w:p w:rsidR="00AC47F6" w:rsidRPr="00C940F8" w:rsidRDefault="00AC47F6" w:rsidP="00FA153A">
      <w:pPr>
        <w:rPr>
          <w:rFonts w:cs="Arial"/>
          <w:sz w:val="24"/>
          <w:szCs w:val="24"/>
        </w:rPr>
      </w:pPr>
    </w:p>
    <w:sectPr w:rsidR="00AC47F6" w:rsidRPr="00C940F8" w:rsidSect="00B939AF">
      <w:headerReference w:type="default" r:id="rId11"/>
      <w:footerReference w:type="default" r:id="rId12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05" w:rsidRDefault="00735B05" w:rsidP="00B939AF">
      <w:r>
        <w:separator/>
      </w:r>
    </w:p>
  </w:endnote>
  <w:endnote w:type="continuationSeparator" w:id="0">
    <w:p w:rsidR="00735B05" w:rsidRDefault="00735B05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F8" w:rsidRDefault="00C940F8" w:rsidP="00C940F8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C940F8" w:rsidRDefault="00C940F8" w:rsidP="00C940F8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0F8" w:rsidRDefault="00C940F8" w:rsidP="00C940F8">
    <w:pPr>
      <w:pStyle w:val="Zpat"/>
    </w:pPr>
  </w:p>
  <w:p w:rsidR="00B939AF" w:rsidRPr="00C940F8" w:rsidRDefault="00B939AF" w:rsidP="00C940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05" w:rsidRDefault="00735B05" w:rsidP="00B939AF">
      <w:r>
        <w:separator/>
      </w:r>
    </w:p>
  </w:footnote>
  <w:footnote w:type="continuationSeparator" w:id="0">
    <w:p w:rsidR="00735B05" w:rsidRDefault="00735B05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9AF"/>
    <w:rsid w:val="001C3F64"/>
    <w:rsid w:val="002B6285"/>
    <w:rsid w:val="00422624"/>
    <w:rsid w:val="005D0200"/>
    <w:rsid w:val="006656F2"/>
    <w:rsid w:val="006A6EE8"/>
    <w:rsid w:val="00735B05"/>
    <w:rsid w:val="007A6A7E"/>
    <w:rsid w:val="007E5D8A"/>
    <w:rsid w:val="00AC47F6"/>
    <w:rsid w:val="00B15689"/>
    <w:rsid w:val="00B939AF"/>
    <w:rsid w:val="00BC3B76"/>
    <w:rsid w:val="00C51D07"/>
    <w:rsid w:val="00C940F8"/>
    <w:rsid w:val="00D5431A"/>
    <w:rsid w:val="00DF0E3F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4FE23-1927-42F4-9428-FD79640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3B76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UHRUZACKTJEK-540971305-315811</_dlc_DocId>
    <_dlc_DocIdUrl xmlns="889b5d77-561b-4745-9149-1638f0c8024a">
      <Url>https://metaops.sharepoint.com/sites/disk/_layouts/15/DocIdRedir.aspx?ID=UHRUZACKTJEK-540971305-315811</Url>
      <Description>UHRUZACKTJEK-540971305-315811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64E5A4-3D5B-4779-94AC-06CFE3689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F5506-62AC-46B6-8430-BE7742462353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796D7ACB-5AE1-4EDA-9384-32425C86E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014FB-C92E-4627-834D-93CFC45C01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Ali Saremi</cp:lastModifiedBy>
  <cp:revision>5</cp:revision>
  <dcterms:created xsi:type="dcterms:W3CDTF">2014-08-20T21:44:00Z</dcterms:created>
  <dcterms:modified xsi:type="dcterms:W3CDTF">2020-01-06T12:34:00Z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051f30af-5dcf-4486-b9b8-dd5fb2fffd50</vt:lpwstr>
  </property>
</Properties>
</file>