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D25F4" w14:textId="63B3BA74" w:rsidR="00D0223F" w:rsidRPr="00DE6FCA" w:rsidRDefault="00375B01" w:rsidP="00D0223F">
      <w:pPr>
        <w:pStyle w:val="Heading1"/>
        <w:framePr w:wrap="notBeside" w:hAnchor="page" w:x="1366" w:y="254"/>
        <w:spacing w:line="276" w:lineRule="auto"/>
        <w:jc w:val="both"/>
      </w:pPr>
      <w:r>
        <w:t>VYROVNÁVACÍ PLÁN</w:t>
      </w:r>
    </w:p>
    <w:p w14:paraId="5829AFD3" w14:textId="77777777" w:rsidR="00375B01" w:rsidRPr="00422CB6" w:rsidRDefault="00375B01" w:rsidP="00375B01">
      <w:pPr>
        <w:jc w:val="both"/>
        <w:rPr>
          <w:b/>
        </w:rPr>
      </w:pPr>
    </w:p>
    <w:p w14:paraId="524B1A40" w14:textId="77777777" w:rsidR="00375B01" w:rsidRPr="00422CB6" w:rsidRDefault="00375B01" w:rsidP="00CE1B43">
      <w:pPr>
        <w:pStyle w:val="ListParagraph"/>
        <w:numPr>
          <w:ilvl w:val="0"/>
          <w:numId w:val="6"/>
        </w:numPr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 xml:space="preserve">Základní údaje o žákovi: </w:t>
      </w:r>
    </w:p>
    <w:p w14:paraId="263AF8F8" w14:textId="77777777" w:rsidR="00375B01" w:rsidRPr="00422CB6" w:rsidRDefault="00375B01" w:rsidP="00375B01">
      <w:pPr>
        <w:jc w:val="both"/>
      </w:pPr>
      <w:r w:rsidRPr="00422CB6">
        <w:rPr>
          <w:b/>
        </w:rPr>
        <w:t>Jméno</w:t>
      </w:r>
      <w:r w:rsidRPr="00422CB6">
        <w:t>: Dina</w:t>
      </w:r>
    </w:p>
    <w:p w14:paraId="3F6E1544" w14:textId="77777777" w:rsidR="00375B01" w:rsidRPr="00422CB6" w:rsidRDefault="00375B01" w:rsidP="00375B01">
      <w:pPr>
        <w:jc w:val="both"/>
      </w:pPr>
      <w:r w:rsidRPr="00422CB6">
        <w:rPr>
          <w:b/>
        </w:rPr>
        <w:t>Země původu</w:t>
      </w:r>
      <w:r w:rsidRPr="00422CB6">
        <w:t>: Rusko</w:t>
      </w:r>
    </w:p>
    <w:p w14:paraId="7D329D01" w14:textId="77777777" w:rsidR="00375B01" w:rsidRPr="00422CB6" w:rsidRDefault="00375B01" w:rsidP="00375B01">
      <w:pPr>
        <w:jc w:val="both"/>
      </w:pPr>
      <w:r w:rsidRPr="00422CB6">
        <w:rPr>
          <w:b/>
        </w:rPr>
        <w:t>Věk</w:t>
      </w:r>
      <w:r w:rsidRPr="00422CB6">
        <w:t>: 6 let</w:t>
      </w:r>
    </w:p>
    <w:p w14:paraId="19BE1E43" w14:textId="77777777" w:rsidR="00375B01" w:rsidRPr="00422CB6" w:rsidRDefault="00375B01" w:rsidP="00375B01">
      <w:pPr>
        <w:jc w:val="both"/>
      </w:pPr>
      <w:r w:rsidRPr="00422CB6">
        <w:rPr>
          <w:b/>
        </w:rPr>
        <w:t>Třída</w:t>
      </w:r>
      <w:r w:rsidRPr="00422CB6">
        <w:t>: přípravná třída</w:t>
      </w:r>
    </w:p>
    <w:p w14:paraId="2D9B9D39" w14:textId="77777777" w:rsidR="00375B01" w:rsidRPr="00422CB6" w:rsidRDefault="00375B01" w:rsidP="00375B01">
      <w:pPr>
        <w:jc w:val="both"/>
      </w:pPr>
      <w:r w:rsidRPr="00422CB6">
        <w:rPr>
          <w:b/>
        </w:rPr>
        <w:t>Jazykové znalosti</w:t>
      </w:r>
      <w:r w:rsidRPr="00422CB6">
        <w:t>: ruský jazyk (mateřský jazyk), český jazyk –začátečník</w:t>
      </w:r>
    </w:p>
    <w:p w14:paraId="45EB65FA" w14:textId="77777777" w:rsidR="00375B01" w:rsidRPr="00422CB6" w:rsidRDefault="00375B01" w:rsidP="00375B01">
      <w:pPr>
        <w:jc w:val="both"/>
      </w:pPr>
      <w:r w:rsidRPr="00422CB6">
        <w:rPr>
          <w:b/>
        </w:rPr>
        <w:t>Komunikační jazyk v rodině</w:t>
      </w:r>
      <w:r w:rsidRPr="00422CB6">
        <w:t>: ruský jazyk</w:t>
      </w:r>
    </w:p>
    <w:p w14:paraId="72B41297" w14:textId="77777777" w:rsidR="00375B01" w:rsidRPr="00422CB6" w:rsidRDefault="00375B01" w:rsidP="00375B01">
      <w:pPr>
        <w:jc w:val="both"/>
      </w:pPr>
    </w:p>
    <w:p w14:paraId="013A24D8" w14:textId="77777777" w:rsidR="00375B01" w:rsidRPr="00422CB6" w:rsidRDefault="00375B01" w:rsidP="00CE1B43">
      <w:pPr>
        <w:pStyle w:val="ListParagraph"/>
        <w:numPr>
          <w:ilvl w:val="0"/>
          <w:numId w:val="6"/>
        </w:numPr>
        <w:jc w:val="both"/>
        <w:rPr>
          <w:rFonts w:ascii="Verdana" w:hAnsi="Verdana"/>
        </w:rPr>
      </w:pPr>
      <w:r w:rsidRPr="00422CB6">
        <w:rPr>
          <w:rFonts w:ascii="Verdana" w:hAnsi="Verdana"/>
          <w:b/>
        </w:rPr>
        <w:t xml:space="preserve"> Pedagogická diagnostika </w:t>
      </w:r>
      <w:r w:rsidRPr="00422CB6">
        <w:rPr>
          <w:rFonts w:ascii="Verdana" w:hAnsi="Verdana"/>
        </w:rPr>
        <w:t>(viz příloha)</w:t>
      </w:r>
    </w:p>
    <w:p w14:paraId="2EA41ADB" w14:textId="77777777" w:rsidR="00375B01" w:rsidRPr="00422CB6" w:rsidRDefault="00375B01" w:rsidP="00375B01">
      <w:pPr>
        <w:spacing w:after="0"/>
        <w:jc w:val="both"/>
        <w:rPr>
          <w:rFonts w:cs="Verdana"/>
        </w:rPr>
      </w:pPr>
      <w:r w:rsidRPr="00422CB6">
        <w:rPr>
          <w:rFonts w:cs="Verdana"/>
        </w:rPr>
        <w:t>Dina nečte a nepíše žádným jazykem. Je v předškolním věku, tudíž je to k jejímu věku optimální.</w:t>
      </w:r>
    </w:p>
    <w:p w14:paraId="68A719BA" w14:textId="77777777" w:rsidR="00375B01" w:rsidRPr="00422CB6" w:rsidRDefault="00375B01" w:rsidP="00375B01">
      <w:pPr>
        <w:spacing w:after="0"/>
        <w:jc w:val="both"/>
        <w:rPr>
          <w:rFonts w:cs="Verdana"/>
        </w:rPr>
      </w:pPr>
    </w:p>
    <w:p w14:paraId="6D92D590" w14:textId="77777777" w:rsidR="00375B01" w:rsidRPr="00422CB6" w:rsidRDefault="00375B01" w:rsidP="00CE1B43">
      <w:pPr>
        <w:numPr>
          <w:ilvl w:val="0"/>
          <w:numId w:val="3"/>
        </w:numPr>
        <w:spacing w:before="0" w:after="0"/>
        <w:jc w:val="both"/>
        <w:rPr>
          <w:b/>
        </w:rPr>
      </w:pPr>
      <w:r w:rsidRPr="00422CB6">
        <w:rPr>
          <w:b/>
        </w:rPr>
        <w:t>Rozhovor</w:t>
      </w:r>
    </w:p>
    <w:p w14:paraId="3517E781" w14:textId="77777777" w:rsidR="00375B01" w:rsidRPr="00422CB6" w:rsidRDefault="00375B01" w:rsidP="00375B01">
      <w:pPr>
        <w:spacing w:after="0"/>
        <w:ind w:left="360"/>
        <w:jc w:val="both"/>
      </w:pPr>
      <w:r w:rsidRPr="00422CB6">
        <w:t>Umí zareagovat na pozdrav. Na každou základní frázi odpovídá jedním slovem.</w:t>
      </w:r>
    </w:p>
    <w:p w14:paraId="711912CE" w14:textId="77777777" w:rsidR="00375B01" w:rsidRPr="00422CB6" w:rsidRDefault="00375B01" w:rsidP="00CE1B43">
      <w:pPr>
        <w:numPr>
          <w:ilvl w:val="0"/>
          <w:numId w:val="3"/>
        </w:numPr>
        <w:spacing w:before="0" w:after="0"/>
        <w:jc w:val="both"/>
        <w:rPr>
          <w:b/>
        </w:rPr>
      </w:pPr>
      <w:r w:rsidRPr="00422CB6">
        <w:rPr>
          <w:b/>
        </w:rPr>
        <w:t>Slovní zásoba a gramatická správnost</w:t>
      </w:r>
    </w:p>
    <w:p w14:paraId="69F36BF5" w14:textId="77777777" w:rsidR="00375B01" w:rsidRPr="00422CB6" w:rsidRDefault="00375B01" w:rsidP="00375B01">
      <w:pPr>
        <w:spacing w:after="0"/>
        <w:ind w:left="360"/>
        <w:jc w:val="both"/>
      </w:pPr>
      <w:r w:rsidRPr="00422CB6">
        <w:t>Dina má velmi omezenou slovní zásobu, gramatické jevy jako časování, skloňování nepoužívá.</w:t>
      </w:r>
    </w:p>
    <w:p w14:paraId="3A819169" w14:textId="77777777" w:rsidR="00375B01" w:rsidRPr="00422CB6" w:rsidRDefault="00375B01" w:rsidP="00CE1B43">
      <w:pPr>
        <w:numPr>
          <w:ilvl w:val="0"/>
          <w:numId w:val="3"/>
        </w:numPr>
        <w:spacing w:before="0" w:after="0"/>
        <w:jc w:val="both"/>
        <w:rPr>
          <w:b/>
        </w:rPr>
      </w:pPr>
      <w:r w:rsidRPr="00422CB6">
        <w:rPr>
          <w:b/>
        </w:rPr>
        <w:t>Porozumění instrukcím</w:t>
      </w:r>
    </w:p>
    <w:p w14:paraId="17B44935" w14:textId="77777777" w:rsidR="00375B01" w:rsidRPr="00422CB6" w:rsidRDefault="00375B01" w:rsidP="00375B01">
      <w:pPr>
        <w:spacing w:after="0"/>
        <w:ind w:left="360"/>
        <w:jc w:val="both"/>
      </w:pPr>
      <w:r w:rsidRPr="00422CB6">
        <w:lastRenderedPageBreak/>
        <w:t>Základním instrukcím rozumí bez problémů.</w:t>
      </w:r>
    </w:p>
    <w:p w14:paraId="7A69247B" w14:textId="77777777" w:rsidR="00375B01" w:rsidRPr="00422CB6" w:rsidRDefault="00375B01" w:rsidP="00375B01">
      <w:pPr>
        <w:spacing w:after="0"/>
        <w:jc w:val="both"/>
      </w:pPr>
      <w:r w:rsidRPr="00422CB6">
        <w:rPr>
          <w:b/>
        </w:rPr>
        <w:t>4</w:t>
      </w:r>
      <w:r w:rsidRPr="00422CB6">
        <w:t xml:space="preserve">.   </w:t>
      </w:r>
      <w:r w:rsidRPr="00422CB6">
        <w:rPr>
          <w:b/>
        </w:rPr>
        <w:t>Orientace v textu</w:t>
      </w:r>
    </w:p>
    <w:p w14:paraId="487A0192" w14:textId="77777777" w:rsidR="00CE1B43" w:rsidRDefault="00375B01" w:rsidP="00CE1B43">
      <w:pPr>
        <w:spacing w:after="0"/>
        <w:jc w:val="both"/>
        <w:rPr>
          <w:rFonts w:cs="Verdana"/>
        </w:rPr>
      </w:pPr>
      <w:r w:rsidRPr="00422CB6">
        <w:rPr>
          <w:rFonts w:cs="Verdana"/>
        </w:rPr>
        <w:t xml:space="preserve">       Vzhledem k jejímu věku není ještě zapotřebí se orientovat v textu. Učí se se svými spolužáky některá písmena a dělení slov na slabiky. Je schopná občas říct slovo, které začíná na zadané písmeno, ale analýzu slova na písmena uprostřed slova a na konci slova zatím nezvládá.</w:t>
      </w:r>
    </w:p>
    <w:p w14:paraId="1C7A80B3" w14:textId="580CA31E" w:rsidR="00375B01" w:rsidRPr="00CE1B43" w:rsidRDefault="00CE1B43" w:rsidP="00CE1B43">
      <w:pPr>
        <w:spacing w:after="0"/>
        <w:jc w:val="both"/>
        <w:rPr>
          <w:rFonts w:cs="Verdana"/>
        </w:rPr>
      </w:pPr>
      <w:r w:rsidRPr="00CE1B43">
        <w:rPr>
          <w:rFonts w:cs="Verdana"/>
          <w:b/>
        </w:rPr>
        <w:t xml:space="preserve">5. </w:t>
      </w:r>
      <w:r w:rsidR="00375B01" w:rsidRPr="00422CB6">
        <w:rPr>
          <w:b/>
        </w:rPr>
        <w:t xml:space="preserve">Cíle vzdělávání: </w:t>
      </w:r>
    </w:p>
    <w:p w14:paraId="22A80635" w14:textId="77777777" w:rsidR="00375B01" w:rsidRPr="00422CB6" w:rsidRDefault="00375B01" w:rsidP="00375B01">
      <w:pPr>
        <w:jc w:val="both"/>
        <w:rPr>
          <w:b/>
        </w:rPr>
      </w:pPr>
      <w:r w:rsidRPr="00422CB6">
        <w:rPr>
          <w:b/>
        </w:rPr>
        <w:t>únor-červen</w:t>
      </w:r>
    </w:p>
    <w:p w14:paraId="2302D50E" w14:textId="77777777" w:rsidR="00375B01" w:rsidRPr="00422CB6" w:rsidRDefault="00375B01" w:rsidP="00CE1B43">
      <w:pPr>
        <w:pStyle w:val="ListParagraph"/>
        <w:numPr>
          <w:ilvl w:val="0"/>
          <w:numId w:val="4"/>
        </w:numPr>
        <w:jc w:val="both"/>
        <w:rPr>
          <w:rFonts w:ascii="Verdana" w:hAnsi="Verdana"/>
        </w:rPr>
      </w:pPr>
      <w:r w:rsidRPr="00422CB6">
        <w:rPr>
          <w:rFonts w:ascii="Verdana" w:hAnsi="Verdana"/>
        </w:rPr>
        <w:t>Dina zlepší své jazykové znalosti v češtině, a to hlavně na komunikační úrovni. Dina by měla nejen rozumět tomu, co kdo ji řekne, ale měla by umět na to reagovat celou větou. Měla by dokázat říct, co potřebuje.</w:t>
      </w:r>
    </w:p>
    <w:p w14:paraId="3EB43D99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23ABE350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143C278B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>Tabulky: plán na 6 týdnů</w:t>
      </w:r>
    </w:p>
    <w:p w14:paraId="62C5AACE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54367A39" w14:textId="77777777" w:rsidR="00375B01" w:rsidRPr="00422CB6" w:rsidRDefault="00375B01" w:rsidP="00375B01">
      <w:pPr>
        <w:jc w:val="both"/>
        <w:rPr>
          <w:b/>
        </w:rPr>
      </w:pPr>
      <w:r w:rsidRPr="00422CB6">
        <w:rPr>
          <w:b/>
        </w:rPr>
        <w:t xml:space="preserve">      Řečová výchova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200"/>
        <w:gridCol w:w="2640"/>
      </w:tblGrid>
      <w:tr w:rsidR="00375B01" w:rsidRPr="00422CB6" w14:paraId="088504E0" w14:textId="77777777" w:rsidTr="00375B01">
        <w:tc>
          <w:tcPr>
            <w:tcW w:w="1728" w:type="dxa"/>
          </w:tcPr>
          <w:p w14:paraId="48FBD14C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Oblast podpory / Téma</w:t>
            </w:r>
          </w:p>
        </w:tc>
        <w:tc>
          <w:tcPr>
            <w:tcW w:w="5200" w:type="dxa"/>
          </w:tcPr>
          <w:p w14:paraId="7F991C5C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Výukový cíl</w:t>
            </w:r>
          </w:p>
        </w:tc>
        <w:tc>
          <w:tcPr>
            <w:tcW w:w="2640" w:type="dxa"/>
          </w:tcPr>
          <w:p w14:paraId="2FE1E7C4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Kontrola</w:t>
            </w:r>
          </w:p>
        </w:tc>
      </w:tr>
      <w:tr w:rsidR="00375B01" w:rsidRPr="00422CB6" w14:paraId="19AA1801" w14:textId="77777777" w:rsidTr="00375B01">
        <w:tc>
          <w:tcPr>
            <w:tcW w:w="1728" w:type="dxa"/>
          </w:tcPr>
          <w:p w14:paraId="7218C177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Určení počátečního písmena</w:t>
            </w:r>
          </w:p>
        </w:tc>
        <w:tc>
          <w:tcPr>
            <w:tcW w:w="5200" w:type="dxa"/>
          </w:tcPr>
          <w:p w14:paraId="3AC2E5FF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dokáže sluchem poznat v první slabice slova počáteční písmeno. ( A,K, M, P, E, O,L)</w:t>
            </w:r>
          </w:p>
          <w:p w14:paraId="61FE338A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700C0F0B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257540B6" w14:textId="77777777" w:rsidTr="00375B01">
        <w:tc>
          <w:tcPr>
            <w:tcW w:w="1728" w:type="dxa"/>
          </w:tcPr>
          <w:p w14:paraId="2D678D58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Dělení slov na slabiky</w:t>
            </w:r>
          </w:p>
        </w:tc>
        <w:tc>
          <w:tcPr>
            <w:tcW w:w="5200" w:type="dxa"/>
          </w:tcPr>
          <w:p w14:paraId="78A63E89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vytleskává slabiky u dvojslabičných slov.</w:t>
            </w:r>
          </w:p>
        </w:tc>
        <w:tc>
          <w:tcPr>
            <w:tcW w:w="2640" w:type="dxa"/>
          </w:tcPr>
          <w:p w14:paraId="1CB9F83F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52E4CD06" w14:textId="77777777" w:rsidTr="00375B01">
        <w:tc>
          <w:tcPr>
            <w:tcW w:w="1728" w:type="dxa"/>
          </w:tcPr>
          <w:p w14:paraId="1E4045F5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lastRenderedPageBreak/>
              <w:t>Písničky</w:t>
            </w:r>
          </w:p>
        </w:tc>
        <w:tc>
          <w:tcPr>
            <w:tcW w:w="5200" w:type="dxa"/>
          </w:tcPr>
          <w:p w14:paraId="22C8988E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si osvojí dvě jednoduché české lidové písničky.</w:t>
            </w:r>
          </w:p>
        </w:tc>
        <w:tc>
          <w:tcPr>
            <w:tcW w:w="2640" w:type="dxa"/>
          </w:tcPr>
          <w:p w14:paraId="04913D2E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0E09E20B" w14:textId="77777777" w:rsidTr="00375B01">
        <w:tc>
          <w:tcPr>
            <w:tcW w:w="1728" w:type="dxa"/>
          </w:tcPr>
          <w:p w14:paraId="2E9A4BAD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Básnička</w:t>
            </w:r>
          </w:p>
          <w:p w14:paraId="70560649" w14:textId="77777777" w:rsidR="00375B01" w:rsidRPr="00422CB6" w:rsidRDefault="00375B01" w:rsidP="00375B01">
            <w:pPr>
              <w:jc w:val="both"/>
            </w:pPr>
          </w:p>
          <w:p w14:paraId="2F3C0193" w14:textId="77777777" w:rsidR="00375B01" w:rsidRPr="00422CB6" w:rsidRDefault="00375B01" w:rsidP="00375B01">
            <w:pPr>
              <w:jc w:val="both"/>
            </w:pPr>
            <w:r w:rsidRPr="00422CB6">
              <w:t>Popis</w:t>
            </w:r>
          </w:p>
        </w:tc>
        <w:tc>
          <w:tcPr>
            <w:tcW w:w="5200" w:type="dxa"/>
          </w:tcPr>
          <w:p w14:paraId="2C154357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se naučí jednoduchou básničku a dokáže jí nazpaměť reprodukovat.</w:t>
            </w:r>
          </w:p>
          <w:p w14:paraId="46C51967" w14:textId="77777777" w:rsidR="00375B01" w:rsidRPr="00422CB6" w:rsidRDefault="00375B01" w:rsidP="00375B01">
            <w:pPr>
              <w:spacing w:after="0"/>
              <w:jc w:val="both"/>
            </w:pPr>
          </w:p>
          <w:p w14:paraId="126C521F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dokáže říct 6 vět o sobě a dokáže pojmenovat své osobní věci (taška, penál, panenka, tužka….).</w:t>
            </w:r>
          </w:p>
          <w:p w14:paraId="60973099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23304669" w14:textId="77777777" w:rsidR="00375B01" w:rsidRPr="00422CB6" w:rsidRDefault="00375B01" w:rsidP="00375B01">
            <w:pPr>
              <w:spacing w:after="0"/>
              <w:jc w:val="both"/>
            </w:pPr>
          </w:p>
        </w:tc>
      </w:tr>
    </w:tbl>
    <w:p w14:paraId="2C3186CE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030D5944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>Rozvoj matematické představivosti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200"/>
        <w:gridCol w:w="2640"/>
      </w:tblGrid>
      <w:tr w:rsidR="00375B01" w:rsidRPr="00422CB6" w14:paraId="47B09E2F" w14:textId="77777777" w:rsidTr="00375B01">
        <w:tc>
          <w:tcPr>
            <w:tcW w:w="1728" w:type="dxa"/>
          </w:tcPr>
          <w:p w14:paraId="322643AC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Oblast podpory / Téma</w:t>
            </w:r>
          </w:p>
        </w:tc>
        <w:tc>
          <w:tcPr>
            <w:tcW w:w="5200" w:type="dxa"/>
          </w:tcPr>
          <w:p w14:paraId="00FED949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Výukový cíl</w:t>
            </w:r>
          </w:p>
        </w:tc>
        <w:tc>
          <w:tcPr>
            <w:tcW w:w="2640" w:type="dxa"/>
          </w:tcPr>
          <w:p w14:paraId="4BE267B0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Kontrola</w:t>
            </w:r>
          </w:p>
        </w:tc>
      </w:tr>
      <w:tr w:rsidR="00375B01" w:rsidRPr="00422CB6" w14:paraId="0F88CCCB" w14:textId="77777777" w:rsidTr="00375B01">
        <w:tc>
          <w:tcPr>
            <w:tcW w:w="1728" w:type="dxa"/>
          </w:tcPr>
          <w:p w14:paraId="5DB14ECF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Geometrické útvary</w:t>
            </w:r>
          </w:p>
        </w:tc>
        <w:tc>
          <w:tcPr>
            <w:tcW w:w="5200" w:type="dxa"/>
          </w:tcPr>
          <w:p w14:paraId="76293DF4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umí pojmenovat základní geometrické útvary: čtverec, trojúhelník, obdélník, kruh.</w:t>
            </w:r>
          </w:p>
        </w:tc>
        <w:tc>
          <w:tcPr>
            <w:tcW w:w="2640" w:type="dxa"/>
          </w:tcPr>
          <w:p w14:paraId="273AA2EB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74697FF8" w14:textId="77777777" w:rsidTr="00375B01">
        <w:tc>
          <w:tcPr>
            <w:tcW w:w="1728" w:type="dxa"/>
          </w:tcPr>
          <w:p w14:paraId="0E253CCC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Počty</w:t>
            </w:r>
          </w:p>
        </w:tc>
        <w:tc>
          <w:tcPr>
            <w:tcW w:w="5200" w:type="dxa"/>
          </w:tcPr>
          <w:p w14:paraId="459A28AA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umí nahlas počítat do 6.</w:t>
            </w:r>
          </w:p>
        </w:tc>
        <w:tc>
          <w:tcPr>
            <w:tcW w:w="2640" w:type="dxa"/>
          </w:tcPr>
          <w:p w14:paraId="4616D155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660DCF9D" w14:textId="77777777" w:rsidTr="00375B01">
        <w:tc>
          <w:tcPr>
            <w:tcW w:w="1728" w:type="dxa"/>
          </w:tcPr>
          <w:p w14:paraId="0E5F41FC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Plus a mínus</w:t>
            </w:r>
          </w:p>
        </w:tc>
        <w:tc>
          <w:tcPr>
            <w:tcW w:w="5200" w:type="dxa"/>
          </w:tcPr>
          <w:p w14:paraId="777321CE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používá v konverzaci slovo přidávat a ubírat.</w:t>
            </w:r>
          </w:p>
        </w:tc>
        <w:tc>
          <w:tcPr>
            <w:tcW w:w="2640" w:type="dxa"/>
          </w:tcPr>
          <w:p w14:paraId="16E4E40F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269F7B90" w14:textId="77777777" w:rsidTr="00375B01">
        <w:tc>
          <w:tcPr>
            <w:tcW w:w="1728" w:type="dxa"/>
          </w:tcPr>
          <w:p w14:paraId="3AE2B4C5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Číselné operace</w:t>
            </w:r>
          </w:p>
        </w:tc>
        <w:tc>
          <w:tcPr>
            <w:tcW w:w="5200" w:type="dxa"/>
          </w:tcPr>
          <w:p w14:paraId="263DB146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dokáže zformulovat a nahlas říct alespoň jeden matematický příklad.</w:t>
            </w:r>
          </w:p>
          <w:p w14:paraId="27C69DC0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099EA7FE" w14:textId="77777777" w:rsidR="00375B01" w:rsidRPr="00422CB6" w:rsidRDefault="00375B01" w:rsidP="00375B01">
            <w:pPr>
              <w:spacing w:after="0"/>
              <w:jc w:val="both"/>
            </w:pPr>
          </w:p>
        </w:tc>
      </w:tr>
    </w:tbl>
    <w:p w14:paraId="4F54174E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17192DC2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3BFD337C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7BACE4E0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>Hudební výchova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200"/>
        <w:gridCol w:w="2640"/>
      </w:tblGrid>
      <w:tr w:rsidR="00375B01" w:rsidRPr="00422CB6" w14:paraId="74F74898" w14:textId="77777777" w:rsidTr="00375B01">
        <w:tc>
          <w:tcPr>
            <w:tcW w:w="1728" w:type="dxa"/>
          </w:tcPr>
          <w:p w14:paraId="32D5547F" w14:textId="77777777" w:rsidR="00375B01" w:rsidRPr="00422CB6" w:rsidRDefault="00375B01" w:rsidP="00375B01">
            <w:pPr>
              <w:jc w:val="both"/>
              <w:rPr>
                <w:b/>
              </w:rPr>
            </w:pPr>
          </w:p>
          <w:p w14:paraId="3D174E00" w14:textId="77777777" w:rsidR="00375B01" w:rsidRPr="00422CB6" w:rsidRDefault="00375B01" w:rsidP="00375B01">
            <w:pPr>
              <w:jc w:val="both"/>
              <w:rPr>
                <w:b/>
              </w:rPr>
            </w:pPr>
          </w:p>
        </w:tc>
        <w:tc>
          <w:tcPr>
            <w:tcW w:w="5200" w:type="dxa"/>
          </w:tcPr>
          <w:p w14:paraId="421822E0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Výukový cíl</w:t>
            </w:r>
          </w:p>
        </w:tc>
        <w:tc>
          <w:tcPr>
            <w:tcW w:w="2640" w:type="dxa"/>
          </w:tcPr>
          <w:p w14:paraId="32FED327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Kontrola</w:t>
            </w:r>
          </w:p>
        </w:tc>
      </w:tr>
      <w:tr w:rsidR="00375B01" w:rsidRPr="00422CB6" w14:paraId="60E3E79F" w14:textId="77777777" w:rsidTr="00375B01">
        <w:tc>
          <w:tcPr>
            <w:tcW w:w="1728" w:type="dxa"/>
          </w:tcPr>
          <w:p w14:paraId="4DA8EFB8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Rytmické hry</w:t>
            </w:r>
          </w:p>
        </w:tc>
        <w:tc>
          <w:tcPr>
            <w:tcW w:w="5200" w:type="dxa"/>
          </w:tcPr>
          <w:p w14:paraId="65015376" w14:textId="77777777" w:rsidR="00375B01" w:rsidRPr="00422CB6" w:rsidRDefault="00375B01" w:rsidP="00375B01">
            <w:pPr>
              <w:spacing w:after="0"/>
              <w:jc w:val="both"/>
            </w:pPr>
          </w:p>
          <w:p w14:paraId="7EEBCC1A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dokáže pojmenovat pohyby rukou a nohou: tleskání, dupání, luskání</w:t>
            </w:r>
          </w:p>
        </w:tc>
        <w:tc>
          <w:tcPr>
            <w:tcW w:w="2640" w:type="dxa"/>
          </w:tcPr>
          <w:p w14:paraId="3701F36A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52FC92D4" w14:textId="77777777" w:rsidTr="00375B01">
        <w:tc>
          <w:tcPr>
            <w:tcW w:w="1728" w:type="dxa"/>
          </w:tcPr>
          <w:p w14:paraId="2239AEDB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Názvy hudebních činností</w:t>
            </w:r>
          </w:p>
        </w:tc>
        <w:tc>
          <w:tcPr>
            <w:tcW w:w="5200" w:type="dxa"/>
          </w:tcPr>
          <w:p w14:paraId="19F5D736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umí pojmenovat některé hudební činnost: zpívání, hraní na nástroj, poslouchání hudby</w:t>
            </w:r>
          </w:p>
        </w:tc>
        <w:tc>
          <w:tcPr>
            <w:tcW w:w="2640" w:type="dxa"/>
          </w:tcPr>
          <w:p w14:paraId="074DE952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7AF0D632" w14:textId="77777777" w:rsidTr="00375B01">
        <w:tc>
          <w:tcPr>
            <w:tcW w:w="1728" w:type="dxa"/>
          </w:tcPr>
          <w:p w14:paraId="3E99B704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Zpěv</w:t>
            </w:r>
          </w:p>
        </w:tc>
        <w:tc>
          <w:tcPr>
            <w:tcW w:w="5200" w:type="dxa"/>
          </w:tcPr>
          <w:p w14:paraId="2A0EF2CA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si osvojí dvě jednoduché lidové písničky.</w:t>
            </w:r>
          </w:p>
        </w:tc>
        <w:tc>
          <w:tcPr>
            <w:tcW w:w="2640" w:type="dxa"/>
          </w:tcPr>
          <w:p w14:paraId="1A84FD29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52B946FC" w14:textId="77777777" w:rsidTr="00375B01">
        <w:tc>
          <w:tcPr>
            <w:tcW w:w="1728" w:type="dxa"/>
          </w:tcPr>
          <w:p w14:paraId="0456473C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5200" w:type="dxa"/>
          </w:tcPr>
          <w:p w14:paraId="7CF78111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3E1F52D3" w14:textId="77777777" w:rsidR="00375B01" w:rsidRPr="00422CB6" w:rsidRDefault="00375B01" w:rsidP="00375B01">
            <w:pPr>
              <w:spacing w:after="0"/>
              <w:jc w:val="both"/>
            </w:pPr>
          </w:p>
        </w:tc>
      </w:tr>
    </w:tbl>
    <w:p w14:paraId="28E525B0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>TV-pohybové hry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200"/>
        <w:gridCol w:w="2640"/>
      </w:tblGrid>
      <w:tr w:rsidR="00375B01" w:rsidRPr="00422CB6" w14:paraId="274EBA0B" w14:textId="77777777" w:rsidTr="00375B01">
        <w:tc>
          <w:tcPr>
            <w:tcW w:w="1728" w:type="dxa"/>
          </w:tcPr>
          <w:p w14:paraId="79E3993D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Oblast podpory / Téma</w:t>
            </w:r>
          </w:p>
        </w:tc>
        <w:tc>
          <w:tcPr>
            <w:tcW w:w="5200" w:type="dxa"/>
          </w:tcPr>
          <w:p w14:paraId="2B7AC43B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Výukový cíl</w:t>
            </w:r>
          </w:p>
        </w:tc>
        <w:tc>
          <w:tcPr>
            <w:tcW w:w="2640" w:type="dxa"/>
          </w:tcPr>
          <w:p w14:paraId="1FC6C3B5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Kontrola</w:t>
            </w:r>
          </w:p>
        </w:tc>
      </w:tr>
      <w:tr w:rsidR="00375B01" w:rsidRPr="00422CB6" w14:paraId="5392F899" w14:textId="77777777" w:rsidTr="00375B01">
        <w:tc>
          <w:tcPr>
            <w:tcW w:w="1728" w:type="dxa"/>
          </w:tcPr>
          <w:p w14:paraId="1243EFD2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Protahovací</w:t>
            </w:r>
          </w:p>
          <w:p w14:paraId="53540B21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cviky</w:t>
            </w:r>
          </w:p>
        </w:tc>
        <w:tc>
          <w:tcPr>
            <w:tcW w:w="5200" w:type="dxa"/>
          </w:tcPr>
          <w:p w14:paraId="5A3BC189" w14:textId="77777777" w:rsidR="00375B01" w:rsidRPr="00422CB6" w:rsidRDefault="00375B01" w:rsidP="00375B01">
            <w:pPr>
              <w:spacing w:after="0"/>
              <w:jc w:val="both"/>
            </w:pPr>
          </w:p>
          <w:p w14:paraId="417C88B9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dokáže pojmenovat při rozcvičce základní části těla- hlava, ruce, nohy, břicho, záda, kolena, kotník, loket, prsty.</w:t>
            </w:r>
          </w:p>
        </w:tc>
        <w:tc>
          <w:tcPr>
            <w:tcW w:w="2640" w:type="dxa"/>
          </w:tcPr>
          <w:p w14:paraId="619606E2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36D77A68" w14:textId="77777777" w:rsidTr="00375B01">
        <w:tc>
          <w:tcPr>
            <w:tcW w:w="1728" w:type="dxa"/>
          </w:tcPr>
          <w:p w14:paraId="4857E005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 xml:space="preserve">Reagování na </w:t>
            </w:r>
            <w:r w:rsidRPr="00422CB6">
              <w:lastRenderedPageBreak/>
              <w:t>pokyn učitele při pohybových činnostech</w:t>
            </w:r>
          </w:p>
        </w:tc>
        <w:tc>
          <w:tcPr>
            <w:tcW w:w="5200" w:type="dxa"/>
          </w:tcPr>
          <w:p w14:paraId="6E3A02DE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lastRenderedPageBreak/>
              <w:t xml:space="preserve"> Žák reaguje na pokyny učitele při změně </w:t>
            </w:r>
            <w:r w:rsidRPr="00422CB6">
              <w:lastRenderedPageBreak/>
              <w:t>polohy těla bez možnosti kopírování od spolužáků: lehnout si, sednout si, běžet, skákat, dřepnout si.</w:t>
            </w:r>
          </w:p>
        </w:tc>
        <w:tc>
          <w:tcPr>
            <w:tcW w:w="2640" w:type="dxa"/>
          </w:tcPr>
          <w:p w14:paraId="428D03CC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48361405" w14:textId="77777777" w:rsidTr="00375B01">
        <w:tc>
          <w:tcPr>
            <w:tcW w:w="1728" w:type="dxa"/>
          </w:tcPr>
          <w:p w14:paraId="037FC4B2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5200" w:type="dxa"/>
          </w:tcPr>
          <w:p w14:paraId="57A99D21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20FDEB3C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5C2DD272" w14:textId="77777777" w:rsidTr="00375B01">
        <w:tc>
          <w:tcPr>
            <w:tcW w:w="1728" w:type="dxa"/>
          </w:tcPr>
          <w:p w14:paraId="5DAAD8A2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5200" w:type="dxa"/>
          </w:tcPr>
          <w:p w14:paraId="7E45B05D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528BE71B" w14:textId="77777777" w:rsidR="00375B01" w:rsidRPr="00422CB6" w:rsidRDefault="00375B01" w:rsidP="00375B01">
            <w:pPr>
              <w:spacing w:after="0"/>
              <w:jc w:val="both"/>
            </w:pPr>
          </w:p>
        </w:tc>
      </w:tr>
    </w:tbl>
    <w:p w14:paraId="64EF3EDF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6782A113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196A4C84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>Přírodověda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200"/>
        <w:gridCol w:w="2640"/>
      </w:tblGrid>
      <w:tr w:rsidR="00375B01" w:rsidRPr="00422CB6" w14:paraId="313DC883" w14:textId="77777777" w:rsidTr="00375B01">
        <w:tc>
          <w:tcPr>
            <w:tcW w:w="1728" w:type="dxa"/>
          </w:tcPr>
          <w:p w14:paraId="1E062C09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Oblast podpory / Téma</w:t>
            </w:r>
          </w:p>
        </w:tc>
        <w:tc>
          <w:tcPr>
            <w:tcW w:w="5200" w:type="dxa"/>
          </w:tcPr>
          <w:p w14:paraId="6DD42511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Výukový cíl</w:t>
            </w:r>
          </w:p>
        </w:tc>
        <w:tc>
          <w:tcPr>
            <w:tcW w:w="2640" w:type="dxa"/>
          </w:tcPr>
          <w:p w14:paraId="7E9EE82B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Kontrola</w:t>
            </w:r>
          </w:p>
        </w:tc>
      </w:tr>
      <w:tr w:rsidR="00375B01" w:rsidRPr="00422CB6" w14:paraId="54BDFF08" w14:textId="77777777" w:rsidTr="00375B01">
        <w:tc>
          <w:tcPr>
            <w:tcW w:w="1728" w:type="dxa"/>
          </w:tcPr>
          <w:p w14:paraId="2A420C0E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Roční období a čas</w:t>
            </w:r>
          </w:p>
        </w:tc>
        <w:tc>
          <w:tcPr>
            <w:tcW w:w="5200" w:type="dxa"/>
          </w:tcPr>
          <w:p w14:paraId="42D52CFC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dokáže zformulovat vždy jednu větu ke každému ročnímu období. Př. V zimě lyžuju. Na jaře kvetou stromy.</w:t>
            </w:r>
          </w:p>
          <w:p w14:paraId="072B865C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Pojmy: jaro, léto, podzim, zima, hodina, minuta, měsíc, den, dny v týdnu</w:t>
            </w:r>
          </w:p>
          <w:p w14:paraId="2BCE1D7D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1D4E0261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77CBBD0E" w14:textId="77777777" w:rsidTr="00375B01">
        <w:tc>
          <w:tcPr>
            <w:tcW w:w="1728" w:type="dxa"/>
          </w:tcPr>
          <w:p w14:paraId="17EDADCD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Zvířata</w:t>
            </w:r>
          </w:p>
        </w:tc>
        <w:tc>
          <w:tcPr>
            <w:tcW w:w="5200" w:type="dxa"/>
          </w:tcPr>
          <w:p w14:paraId="1431476D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 xml:space="preserve"> Žák umí poznat na obrázku domácí zvířata a některá zvířata žijící v lese. Př. Najdi lišku na obrázku.</w:t>
            </w:r>
          </w:p>
        </w:tc>
        <w:tc>
          <w:tcPr>
            <w:tcW w:w="2640" w:type="dxa"/>
          </w:tcPr>
          <w:p w14:paraId="418DCBAF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6EDA62F6" w14:textId="77777777" w:rsidTr="00375B01">
        <w:tc>
          <w:tcPr>
            <w:tcW w:w="1728" w:type="dxa"/>
          </w:tcPr>
          <w:p w14:paraId="5E20C309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Živly</w:t>
            </w:r>
          </w:p>
        </w:tc>
        <w:tc>
          <w:tcPr>
            <w:tcW w:w="5200" w:type="dxa"/>
          </w:tcPr>
          <w:p w14:paraId="29E72157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umí pojmenovat přírodní živly: voda, vzduch, oheň, země.</w:t>
            </w:r>
          </w:p>
        </w:tc>
        <w:tc>
          <w:tcPr>
            <w:tcW w:w="2640" w:type="dxa"/>
          </w:tcPr>
          <w:p w14:paraId="22F6BDC1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73D348A4" w14:textId="77777777" w:rsidTr="00375B01">
        <w:tc>
          <w:tcPr>
            <w:tcW w:w="1728" w:type="dxa"/>
          </w:tcPr>
          <w:p w14:paraId="4B136D01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Rostliny</w:t>
            </w:r>
          </w:p>
        </w:tc>
        <w:tc>
          <w:tcPr>
            <w:tcW w:w="5200" w:type="dxa"/>
          </w:tcPr>
          <w:p w14:paraId="4349A019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pojmenuje plody známých ovocných stromů a umí je rozlišit na obrázku.</w:t>
            </w:r>
          </w:p>
        </w:tc>
        <w:tc>
          <w:tcPr>
            <w:tcW w:w="2640" w:type="dxa"/>
          </w:tcPr>
          <w:p w14:paraId="7A8FA5A9" w14:textId="77777777" w:rsidR="00375B01" w:rsidRPr="00422CB6" w:rsidRDefault="00375B01" w:rsidP="00375B01">
            <w:pPr>
              <w:spacing w:after="0"/>
              <w:jc w:val="both"/>
            </w:pPr>
          </w:p>
        </w:tc>
      </w:tr>
    </w:tbl>
    <w:p w14:paraId="0B96AC59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2E5E940C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>Rozumová výchova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5200"/>
        <w:gridCol w:w="2640"/>
      </w:tblGrid>
      <w:tr w:rsidR="00375B01" w:rsidRPr="00422CB6" w14:paraId="78188DAC" w14:textId="77777777" w:rsidTr="00375B01">
        <w:tc>
          <w:tcPr>
            <w:tcW w:w="1728" w:type="dxa"/>
          </w:tcPr>
          <w:p w14:paraId="7D624F4C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Oblast podpory / Téma</w:t>
            </w:r>
          </w:p>
        </w:tc>
        <w:tc>
          <w:tcPr>
            <w:tcW w:w="5200" w:type="dxa"/>
          </w:tcPr>
          <w:p w14:paraId="3F8906A1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Výukový cíl</w:t>
            </w:r>
          </w:p>
        </w:tc>
        <w:tc>
          <w:tcPr>
            <w:tcW w:w="2640" w:type="dxa"/>
          </w:tcPr>
          <w:p w14:paraId="06D0173F" w14:textId="77777777" w:rsidR="00375B01" w:rsidRPr="00422CB6" w:rsidRDefault="00375B01" w:rsidP="00375B01">
            <w:pPr>
              <w:jc w:val="both"/>
              <w:rPr>
                <w:b/>
              </w:rPr>
            </w:pPr>
            <w:r w:rsidRPr="00422CB6">
              <w:rPr>
                <w:b/>
              </w:rPr>
              <w:t>Kontrola</w:t>
            </w:r>
          </w:p>
        </w:tc>
      </w:tr>
      <w:tr w:rsidR="00375B01" w:rsidRPr="00422CB6" w14:paraId="3F606570" w14:textId="77777777" w:rsidTr="00375B01">
        <w:tc>
          <w:tcPr>
            <w:tcW w:w="1728" w:type="dxa"/>
          </w:tcPr>
          <w:p w14:paraId="60FFEBC1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Orientace na obrázku</w:t>
            </w:r>
          </w:p>
        </w:tc>
        <w:tc>
          <w:tcPr>
            <w:tcW w:w="5200" w:type="dxa"/>
          </w:tcPr>
          <w:p w14:paraId="55043716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rozumí pojmům a používá pojmy: vlevo, vpravo, vpředu, vzadu, dole, nahoře, uprostřed</w:t>
            </w:r>
          </w:p>
          <w:p w14:paraId="1DC21705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39F9CDFE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51791CF4" w14:textId="77777777" w:rsidTr="00375B01">
        <w:tc>
          <w:tcPr>
            <w:tcW w:w="1728" w:type="dxa"/>
          </w:tcPr>
          <w:p w14:paraId="70203D32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Vlastnosti věcí</w:t>
            </w:r>
          </w:p>
        </w:tc>
        <w:tc>
          <w:tcPr>
            <w:tcW w:w="5200" w:type="dxa"/>
          </w:tcPr>
          <w:p w14:paraId="1FD89A42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rozumí všem barvám a některé z nich umí pojmenovat.</w:t>
            </w:r>
          </w:p>
          <w:p w14:paraId="53A28974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umí najít na obrázku věc: malou, velkou, kulatou, hranatou, širokou, úzkou</w:t>
            </w:r>
          </w:p>
        </w:tc>
        <w:tc>
          <w:tcPr>
            <w:tcW w:w="2640" w:type="dxa"/>
          </w:tcPr>
          <w:p w14:paraId="1D7FF8D1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3FA4B493" w14:textId="77777777" w:rsidTr="00375B01">
        <w:tc>
          <w:tcPr>
            <w:tcW w:w="1728" w:type="dxa"/>
          </w:tcPr>
          <w:p w14:paraId="2E588ADE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Tázací věta</w:t>
            </w:r>
          </w:p>
        </w:tc>
        <w:tc>
          <w:tcPr>
            <w:tcW w:w="5200" w:type="dxa"/>
          </w:tcPr>
          <w:p w14:paraId="15D43267" w14:textId="77777777" w:rsidR="00375B01" w:rsidRPr="00422CB6" w:rsidRDefault="00375B01" w:rsidP="00375B01">
            <w:pPr>
              <w:spacing w:after="0"/>
              <w:jc w:val="both"/>
            </w:pPr>
            <w:r w:rsidRPr="00422CB6">
              <w:t>Žák dokáže zformulovat jednoduchou otázku. Př. Jak se máš? Co děláš? Máš rád čokoládu? Bydlíš v Praze?</w:t>
            </w:r>
          </w:p>
        </w:tc>
        <w:tc>
          <w:tcPr>
            <w:tcW w:w="2640" w:type="dxa"/>
          </w:tcPr>
          <w:p w14:paraId="089E6566" w14:textId="77777777" w:rsidR="00375B01" w:rsidRPr="00422CB6" w:rsidRDefault="00375B01" w:rsidP="00375B01">
            <w:pPr>
              <w:spacing w:after="0"/>
              <w:jc w:val="both"/>
            </w:pPr>
          </w:p>
        </w:tc>
      </w:tr>
      <w:tr w:rsidR="00375B01" w:rsidRPr="00422CB6" w14:paraId="7BA6C76A" w14:textId="77777777" w:rsidTr="00375B01">
        <w:tc>
          <w:tcPr>
            <w:tcW w:w="1728" w:type="dxa"/>
          </w:tcPr>
          <w:p w14:paraId="2CB03FEC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5200" w:type="dxa"/>
          </w:tcPr>
          <w:p w14:paraId="00911662" w14:textId="77777777" w:rsidR="00375B01" w:rsidRPr="00422CB6" w:rsidRDefault="00375B01" w:rsidP="00375B01">
            <w:pPr>
              <w:spacing w:after="0"/>
              <w:jc w:val="both"/>
            </w:pPr>
          </w:p>
        </w:tc>
        <w:tc>
          <w:tcPr>
            <w:tcW w:w="2640" w:type="dxa"/>
          </w:tcPr>
          <w:p w14:paraId="59145251" w14:textId="77777777" w:rsidR="00375B01" w:rsidRPr="00422CB6" w:rsidRDefault="00375B01" w:rsidP="00375B01">
            <w:pPr>
              <w:spacing w:after="0"/>
              <w:jc w:val="both"/>
            </w:pPr>
          </w:p>
        </w:tc>
      </w:tr>
    </w:tbl>
    <w:p w14:paraId="74E05B2C" w14:textId="18BCF381" w:rsidR="00375B01" w:rsidRPr="00CE1B43" w:rsidRDefault="00CE1B43" w:rsidP="00CE1B43">
      <w:pPr>
        <w:ind w:left="360"/>
        <w:jc w:val="both"/>
        <w:rPr>
          <w:b/>
        </w:rPr>
      </w:pPr>
      <w:r>
        <w:rPr>
          <w:b/>
        </w:rPr>
        <w:t xml:space="preserve">6. </w:t>
      </w:r>
      <w:r w:rsidR="00375B01" w:rsidRPr="00CE1B43">
        <w:rPr>
          <w:b/>
        </w:rPr>
        <w:t>Pedagogické postupy:</w:t>
      </w:r>
    </w:p>
    <w:p w14:paraId="5E169DD2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  <w:r w:rsidRPr="00422CB6">
        <w:rPr>
          <w:rFonts w:ascii="Verdana" w:hAnsi="Verdana"/>
          <w:b/>
        </w:rPr>
        <w:t>Názornost</w:t>
      </w:r>
      <w:r w:rsidRPr="00422CB6">
        <w:rPr>
          <w:rFonts w:ascii="Verdana" w:hAnsi="Verdana"/>
        </w:rPr>
        <w:t xml:space="preserve">: obrázky, videa, klíčové vizuály, předměty </w:t>
      </w:r>
    </w:p>
    <w:p w14:paraId="24B15E6D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  <w:r w:rsidRPr="00422CB6">
        <w:rPr>
          <w:rFonts w:ascii="Verdana" w:hAnsi="Verdana"/>
          <w:b/>
        </w:rPr>
        <w:t>Podpora rozvoje vyučovacího jazyka</w:t>
      </w:r>
      <w:r w:rsidRPr="00422CB6">
        <w:rPr>
          <w:rFonts w:ascii="Verdana" w:hAnsi="Verdana"/>
        </w:rPr>
        <w:t>: doučovací kroužek, individuální práce s třídní paní učitelkou</w:t>
      </w:r>
    </w:p>
    <w:p w14:paraId="43804CF8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  <w:r w:rsidRPr="00422CB6">
        <w:rPr>
          <w:rFonts w:ascii="Verdana" w:hAnsi="Verdana"/>
          <w:b/>
        </w:rPr>
        <w:t>Práce s jednotnými a stálými pokyny práce</w:t>
      </w:r>
      <w:r w:rsidRPr="00422CB6">
        <w:rPr>
          <w:rFonts w:ascii="Verdana" w:hAnsi="Verdana"/>
        </w:rPr>
        <w:t>: ukaž, namaluj, vyndej, ukliď atd.</w:t>
      </w:r>
    </w:p>
    <w:p w14:paraId="2C15A9FA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  <w:r w:rsidRPr="00422CB6">
        <w:rPr>
          <w:rFonts w:ascii="Verdana" w:hAnsi="Verdana"/>
          <w:b/>
        </w:rPr>
        <w:t>Individuální pracovní materiály</w:t>
      </w:r>
      <w:r w:rsidRPr="00422CB6">
        <w:rPr>
          <w:rFonts w:ascii="Verdana" w:hAnsi="Verdana"/>
        </w:rPr>
        <w:t>: V případě toho, že Ema bude s nějakou prací hotová dříve, jako doposud, dostane úkol z češtiny.</w:t>
      </w:r>
    </w:p>
    <w:p w14:paraId="5626942A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lastRenderedPageBreak/>
        <w:t>Skupinové hry: zapojení do kolektivu, potřeba dialogu a spolupráce pro řešení úkolu atd.</w:t>
      </w:r>
    </w:p>
    <w:p w14:paraId="210EFFE1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577B0E70" w14:textId="6113D98C" w:rsidR="00375B01" w:rsidRPr="00CE1B43" w:rsidRDefault="00CE1B43" w:rsidP="00CE1B43">
      <w:pPr>
        <w:ind w:left="360"/>
        <w:jc w:val="both"/>
      </w:pPr>
      <w:r>
        <w:rPr>
          <w:b/>
        </w:rPr>
        <w:t xml:space="preserve">7. </w:t>
      </w:r>
      <w:r w:rsidR="00375B01" w:rsidRPr="00CE1B43">
        <w:rPr>
          <w:b/>
        </w:rPr>
        <w:t>Pomůcky</w:t>
      </w:r>
      <w:r w:rsidR="00375B01" w:rsidRPr="00CE1B43">
        <w:t>: pracovní listy, obrázky, učebnice obrázkové, internet, počítačové hry na učení základní slov a písniček (formou hry), obrázkový slovník, interaktivní tabule, stírací tabulka, karty</w:t>
      </w:r>
    </w:p>
    <w:p w14:paraId="26E5C544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</w:p>
    <w:p w14:paraId="57CD8EBA" w14:textId="0B78F17C" w:rsidR="00375B01" w:rsidRPr="00CE1B43" w:rsidRDefault="00CE1B43" w:rsidP="00CE1B43">
      <w:pPr>
        <w:ind w:left="360"/>
        <w:jc w:val="both"/>
        <w:rPr>
          <w:b/>
        </w:rPr>
      </w:pPr>
      <w:r>
        <w:rPr>
          <w:b/>
        </w:rPr>
        <w:t xml:space="preserve">8. </w:t>
      </w:r>
      <w:r w:rsidR="00375B01" w:rsidRPr="00CE1B43">
        <w:rPr>
          <w:b/>
        </w:rPr>
        <w:t>Způsob ověřování vědomostí</w:t>
      </w:r>
    </w:p>
    <w:p w14:paraId="03E96B49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  <w:r w:rsidRPr="00422CB6">
        <w:rPr>
          <w:rFonts w:ascii="Verdana" w:hAnsi="Verdana"/>
          <w:b/>
        </w:rPr>
        <w:t>Písemnou formou:</w:t>
      </w:r>
    </w:p>
    <w:p w14:paraId="2CC590B5" w14:textId="77777777" w:rsidR="00375B01" w:rsidRPr="00422CB6" w:rsidRDefault="00375B01" w:rsidP="00CE1B43">
      <w:pPr>
        <w:pStyle w:val="ListParagraph"/>
        <w:numPr>
          <w:ilvl w:val="0"/>
          <w:numId w:val="5"/>
        </w:numPr>
        <w:jc w:val="both"/>
        <w:rPr>
          <w:rFonts w:ascii="Verdana" w:hAnsi="Verdana"/>
        </w:rPr>
      </w:pPr>
      <w:r w:rsidRPr="00422CB6">
        <w:rPr>
          <w:rFonts w:ascii="Verdana" w:hAnsi="Verdana"/>
        </w:rPr>
        <w:t>Kontrola vyplnění pracovních listů a sešitů</w:t>
      </w:r>
    </w:p>
    <w:p w14:paraId="324D4AA5" w14:textId="77777777" w:rsidR="00375B01" w:rsidRPr="00422CB6" w:rsidRDefault="00375B01" w:rsidP="00CE1B43">
      <w:pPr>
        <w:pStyle w:val="ListParagraph"/>
        <w:numPr>
          <w:ilvl w:val="0"/>
          <w:numId w:val="5"/>
        </w:numPr>
        <w:jc w:val="both"/>
        <w:rPr>
          <w:rFonts w:ascii="Verdana" w:hAnsi="Verdana"/>
        </w:rPr>
      </w:pPr>
      <w:r w:rsidRPr="00422CB6">
        <w:rPr>
          <w:rFonts w:ascii="Verdana" w:hAnsi="Verdana"/>
        </w:rPr>
        <w:t>Kontrola domácí přípravy</w:t>
      </w:r>
    </w:p>
    <w:p w14:paraId="5A355C14" w14:textId="77777777" w:rsidR="00375B01" w:rsidRPr="00422CB6" w:rsidRDefault="00375B01" w:rsidP="00CE1B43">
      <w:pPr>
        <w:pStyle w:val="ListParagraph"/>
        <w:numPr>
          <w:ilvl w:val="0"/>
          <w:numId w:val="5"/>
        </w:numPr>
        <w:jc w:val="both"/>
        <w:rPr>
          <w:rFonts w:ascii="Verdana" w:hAnsi="Verdana"/>
        </w:rPr>
      </w:pPr>
      <w:r w:rsidRPr="00422CB6">
        <w:rPr>
          <w:rFonts w:ascii="Verdana" w:hAnsi="Verdana"/>
        </w:rPr>
        <w:t>Aktivity při výuce</w:t>
      </w:r>
    </w:p>
    <w:p w14:paraId="4C1A57B0" w14:textId="77777777" w:rsidR="00375B01" w:rsidRPr="00422CB6" w:rsidRDefault="00375B01" w:rsidP="00375B01">
      <w:pPr>
        <w:ind w:left="720"/>
        <w:jc w:val="both"/>
        <w:rPr>
          <w:b/>
        </w:rPr>
      </w:pPr>
      <w:r w:rsidRPr="00422CB6">
        <w:rPr>
          <w:b/>
        </w:rPr>
        <w:t>Ústní formou:</w:t>
      </w:r>
    </w:p>
    <w:p w14:paraId="29A2CE69" w14:textId="77777777" w:rsidR="00375B01" w:rsidRPr="00422CB6" w:rsidRDefault="00375B01" w:rsidP="00375B01">
      <w:pPr>
        <w:ind w:left="720"/>
        <w:jc w:val="both"/>
      </w:pPr>
      <w:r>
        <w:t>Pozoruji, jak Din</w:t>
      </w:r>
      <w:r w:rsidRPr="00422CB6">
        <w:t>a reaguje na mé otázky a komunikaci spolužáků, zda se její komunikační schopnosti zlepšují, jak během výuky, tak i o přestávce a ve volném čase.</w:t>
      </w:r>
    </w:p>
    <w:p w14:paraId="65D552F5" w14:textId="380ADB66" w:rsidR="00375B01" w:rsidRPr="00CE1B43" w:rsidRDefault="00CE1B43" w:rsidP="00CE1B43">
      <w:pPr>
        <w:ind w:left="360"/>
        <w:jc w:val="both"/>
      </w:pPr>
      <w:r>
        <w:rPr>
          <w:b/>
        </w:rPr>
        <w:t xml:space="preserve">9. </w:t>
      </w:r>
      <w:r w:rsidR="00375B01" w:rsidRPr="00CE1B43">
        <w:rPr>
          <w:b/>
        </w:rPr>
        <w:t xml:space="preserve">Způsob hodnocení: </w:t>
      </w:r>
      <w:r w:rsidR="00375B01" w:rsidRPr="00CE1B43">
        <w:t>slovní hodnocení, razítka (</w:t>
      </w:r>
      <w:proofErr w:type="spellStart"/>
      <w:r w:rsidR="00375B01" w:rsidRPr="00CE1B43">
        <w:t>smajlíky</w:t>
      </w:r>
      <w:proofErr w:type="spellEnd"/>
      <w:r w:rsidR="00375B01" w:rsidRPr="00CE1B43">
        <w:t>)</w:t>
      </w:r>
    </w:p>
    <w:p w14:paraId="43DC5F6A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</w:p>
    <w:p w14:paraId="78453A40" w14:textId="4E4FE0B7" w:rsidR="00375B01" w:rsidRPr="00CE1B43" w:rsidRDefault="00CE1B43" w:rsidP="00CE1B43">
      <w:pPr>
        <w:ind w:left="360"/>
        <w:jc w:val="both"/>
      </w:pPr>
      <w:r>
        <w:rPr>
          <w:b/>
        </w:rPr>
        <w:t xml:space="preserve">10. </w:t>
      </w:r>
      <w:r w:rsidR="00375B01" w:rsidRPr="00CE1B43">
        <w:rPr>
          <w:b/>
        </w:rPr>
        <w:t xml:space="preserve">Speciálně pedagogická péče: </w:t>
      </w:r>
      <w:r w:rsidR="00375B01" w:rsidRPr="00CE1B43">
        <w:t>Během poslední vyučovací hodiny každý den na 20 minut se jí a jejím spolužákům s OMJ věnuje třídní paní učitelka a opakují probranou látku z doučovacího kroužku češtiny.</w:t>
      </w:r>
    </w:p>
    <w:p w14:paraId="12D893CD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</w:p>
    <w:p w14:paraId="19AADE57" w14:textId="1929DB01" w:rsidR="00375B01" w:rsidRPr="00CE1B43" w:rsidRDefault="00375B01" w:rsidP="00CE1B43">
      <w:pPr>
        <w:ind w:left="360"/>
        <w:jc w:val="both"/>
        <w:rPr>
          <w:b/>
        </w:rPr>
      </w:pPr>
      <w:r w:rsidRPr="00CE1B43">
        <w:rPr>
          <w:b/>
        </w:rPr>
        <w:t xml:space="preserve"> </w:t>
      </w:r>
      <w:r w:rsidR="00CE1B43">
        <w:rPr>
          <w:b/>
        </w:rPr>
        <w:t xml:space="preserve">11. </w:t>
      </w:r>
      <w:r w:rsidRPr="00CE1B43">
        <w:rPr>
          <w:b/>
        </w:rPr>
        <w:t>Dohoda o spolupráci s rodiči</w:t>
      </w:r>
    </w:p>
    <w:p w14:paraId="4B20724B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5F0A2C2C" w14:textId="75C3769F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  <w:r>
        <w:rPr>
          <w:rFonts w:ascii="Verdana" w:hAnsi="Verdana"/>
        </w:rPr>
        <w:t>Rodiče dohlížejí, aby Dina</w:t>
      </w:r>
      <w:r w:rsidRPr="00422CB6">
        <w:rPr>
          <w:rFonts w:ascii="Verdana" w:hAnsi="Verdana"/>
        </w:rPr>
        <w:t xml:space="preserve"> pravidelně navštěvovala doučovací kroužek, a dohlížejí</w:t>
      </w:r>
      <w:r>
        <w:rPr>
          <w:rFonts w:ascii="Verdana" w:hAnsi="Verdana"/>
        </w:rPr>
        <w:t xml:space="preserve"> na to, aby Din</w:t>
      </w:r>
      <w:r w:rsidRPr="00422CB6">
        <w:rPr>
          <w:rFonts w:ascii="Verdana" w:hAnsi="Verdana"/>
        </w:rPr>
        <w:t>a vypracovávala zadané domácí úkoly. Rodiče jsou v kontaktu se školou a s paní učitelkou třídní, komunikují se školou anglickým jazykem osobně i telefonicky.</w:t>
      </w:r>
    </w:p>
    <w:p w14:paraId="244D6DC1" w14:textId="40F5C066" w:rsidR="00375B01" w:rsidRPr="00CE1B43" w:rsidRDefault="00375B01" w:rsidP="00CE1B43">
      <w:pPr>
        <w:ind w:left="360"/>
        <w:jc w:val="both"/>
        <w:rPr>
          <w:b/>
        </w:rPr>
      </w:pPr>
      <w:r w:rsidRPr="00CE1B43">
        <w:rPr>
          <w:b/>
        </w:rPr>
        <w:lastRenderedPageBreak/>
        <w:t xml:space="preserve"> </w:t>
      </w:r>
      <w:r w:rsidR="00CE1B43">
        <w:rPr>
          <w:b/>
        </w:rPr>
        <w:t xml:space="preserve">12. </w:t>
      </w:r>
      <w:bookmarkStart w:id="0" w:name="_GoBack"/>
      <w:bookmarkEnd w:id="0"/>
      <w:r w:rsidRPr="00CE1B43">
        <w:rPr>
          <w:b/>
        </w:rPr>
        <w:t>Vlastní podíl žáka na vzdělání</w:t>
      </w:r>
    </w:p>
    <w:p w14:paraId="49784075" w14:textId="77777777" w:rsidR="00375B01" w:rsidRPr="00422CB6" w:rsidRDefault="00375B01" w:rsidP="00375B01">
      <w:pPr>
        <w:pStyle w:val="ListParagraph"/>
        <w:jc w:val="both"/>
        <w:rPr>
          <w:rFonts w:ascii="Verdana" w:hAnsi="Verdana"/>
          <w:b/>
        </w:rPr>
      </w:pPr>
    </w:p>
    <w:p w14:paraId="254D9CF3" w14:textId="77777777" w:rsidR="00375B01" w:rsidRPr="00422CB6" w:rsidRDefault="00375B01" w:rsidP="00375B01">
      <w:pPr>
        <w:jc w:val="both"/>
      </w:pPr>
      <w:r w:rsidRPr="00422CB6">
        <w:t xml:space="preserve">V případě toho, že </w:t>
      </w:r>
      <w:r>
        <w:t>Din</w:t>
      </w:r>
      <w:r w:rsidRPr="00422CB6">
        <w:t>a nebude rozumět zadání, nebo si nebude vědět     s čímkoli rady, si řekne</w:t>
      </w:r>
      <w:r>
        <w:t xml:space="preserve"> o pomoc. Din</w:t>
      </w:r>
      <w:r w:rsidRPr="00422CB6">
        <w:t>a bude plnit domácí úkoly.</w:t>
      </w:r>
    </w:p>
    <w:p w14:paraId="2D8AE4F4" w14:textId="77777777" w:rsidR="00375B01" w:rsidRPr="00422CB6" w:rsidRDefault="00375B01" w:rsidP="00375B01">
      <w:pPr>
        <w:pStyle w:val="ListParagraph"/>
        <w:jc w:val="both"/>
        <w:rPr>
          <w:rFonts w:ascii="Verdana" w:hAnsi="Verdana"/>
        </w:rPr>
      </w:pPr>
    </w:p>
    <w:p w14:paraId="73CF37CC" w14:textId="025A8557" w:rsidR="0044786D" w:rsidRPr="00FB1E24" w:rsidRDefault="0044786D" w:rsidP="0044786D">
      <w:pPr>
        <w:tabs>
          <w:tab w:val="left" w:pos="2445"/>
        </w:tabs>
        <w:jc w:val="both"/>
      </w:pPr>
    </w:p>
    <w:p w14:paraId="10B5FDCA" w14:textId="0DF7B937" w:rsidR="00F458FD" w:rsidRPr="00FE624A" w:rsidRDefault="00F458FD" w:rsidP="00F458FD">
      <w:pPr>
        <w:jc w:val="both"/>
      </w:pPr>
      <w:r w:rsidRPr="00FE624A">
        <w:t xml:space="preserve"> </w:t>
      </w:r>
    </w:p>
    <w:p w14:paraId="5802D010" w14:textId="77777777" w:rsidR="00B73522" w:rsidRPr="00B73522" w:rsidRDefault="00B73522" w:rsidP="00B73522">
      <w:pPr>
        <w:pStyle w:val="ListParagraph"/>
        <w:ind w:left="0"/>
        <w:jc w:val="both"/>
        <w:rPr>
          <w:rFonts w:ascii="Verdana" w:hAnsi="Verdana"/>
          <w:b/>
          <w:i/>
        </w:rPr>
      </w:pPr>
    </w:p>
    <w:p w14:paraId="7857AFED" w14:textId="336B0831" w:rsidR="00823D0B" w:rsidRPr="00D0223F" w:rsidRDefault="00823D0B" w:rsidP="00D0223F"/>
    <w:sectPr w:rsidR="00823D0B" w:rsidRPr="00D0223F" w:rsidSect="00EF778A">
      <w:headerReference w:type="default" r:id="rId8"/>
      <w:footerReference w:type="default" r:id="rId9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F6EAF" w14:textId="77777777" w:rsidR="00375B01" w:rsidRDefault="00375B01" w:rsidP="000878F9">
      <w:pPr>
        <w:spacing w:after="0" w:line="240" w:lineRule="auto"/>
      </w:pPr>
      <w:r>
        <w:separator/>
      </w:r>
    </w:p>
  </w:endnote>
  <w:endnote w:type="continuationSeparator" w:id="0">
    <w:p w14:paraId="7C0E24A1" w14:textId="77777777" w:rsidR="00375B01" w:rsidRDefault="00375B01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FE8" w14:textId="77777777" w:rsidR="00375B01" w:rsidRPr="00EF778A" w:rsidRDefault="00375B01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14:paraId="22148A4F" w14:textId="77777777" w:rsidR="00375B01" w:rsidRPr="00A3477B" w:rsidRDefault="00375B01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14:paraId="090AC6EE" w14:textId="77777777" w:rsidR="00375B01" w:rsidRDefault="00375B01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val="en-US"/>
      </w:rPr>
      <w:drawing>
        <wp:inline distT="0" distB="0" distL="0" distR="0" wp14:anchorId="5A22BE7A" wp14:editId="01F227F0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val="en-US"/>
      </w:rPr>
      <w:drawing>
        <wp:inline distT="0" distB="0" distL="0" distR="0" wp14:anchorId="41F2DEF4" wp14:editId="1D601C66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val="en-US"/>
      </w:rPr>
      <w:drawing>
        <wp:inline distT="0" distB="0" distL="0" distR="0" wp14:anchorId="0B2E32CD" wp14:editId="065F895D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14:paraId="7D7E3DD9" w14:textId="77777777" w:rsidR="00375B01" w:rsidRDefault="00375B01" w:rsidP="00446D16">
    <w:pPr>
      <w:pStyle w:val="Footer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14:paraId="6F17A02C" w14:textId="77777777" w:rsidR="00375B01" w:rsidRPr="000B6982" w:rsidRDefault="00375B01" w:rsidP="00446D16">
    <w:pPr>
      <w:pStyle w:val="Footer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65D79" w14:textId="77777777" w:rsidR="00375B01" w:rsidRDefault="00375B01" w:rsidP="000878F9">
      <w:pPr>
        <w:spacing w:after="0" w:line="240" w:lineRule="auto"/>
      </w:pPr>
      <w:r>
        <w:separator/>
      </w:r>
    </w:p>
  </w:footnote>
  <w:footnote w:type="continuationSeparator" w:id="0">
    <w:p w14:paraId="513B6F51" w14:textId="77777777" w:rsidR="00375B01" w:rsidRDefault="00375B01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AF69E" w14:textId="77777777" w:rsidR="00375B01" w:rsidRDefault="00375B01" w:rsidP="00B66397">
    <w:pPr>
      <w:spacing w:after="0"/>
      <w:jc w:val="right"/>
      <w:rPr>
        <w:noProof/>
        <w:lang w:eastAsia="cs-CZ"/>
      </w:rPr>
    </w:pPr>
  </w:p>
  <w:p w14:paraId="2423D821" w14:textId="5A22C132" w:rsidR="00375B01" w:rsidRPr="00B66397" w:rsidRDefault="00375B01" w:rsidP="0044786D">
    <w:pPr>
      <w:jc w:val="right"/>
    </w:pPr>
    <w:r>
      <w:rPr>
        <w:noProof/>
        <w:lang w:eastAsia="cs-CZ"/>
      </w:rPr>
      <w:t xml:space="preserve"> </w: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6F67FD" wp14:editId="5647B158">
          <wp:simplePos x="0" y="0"/>
          <wp:positionH relativeFrom="page">
            <wp:posOffset>0</wp:posOffset>
          </wp:positionH>
          <wp:positionV relativeFrom="page">
            <wp:posOffset>1517</wp:posOffset>
          </wp:positionV>
          <wp:extent cx="7578000" cy="10710565"/>
          <wp:effectExtent l="0" t="0" r="444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ak_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5.8pt;height:5.8pt" o:bullet="t">
        <v:imagedata r:id="rId1" o:title="Bez-názvu-1"/>
      </v:shape>
    </w:pict>
  </w:numPicBullet>
  <w:abstractNum w:abstractNumId="0">
    <w:nsid w:val="112F79FF"/>
    <w:multiLevelType w:val="hybridMultilevel"/>
    <w:tmpl w:val="A5FA115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21B96DA9"/>
    <w:multiLevelType w:val="multilevel"/>
    <w:tmpl w:val="9A624DD6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  <w:strike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5E74E64"/>
    <w:multiLevelType w:val="hybridMultilevel"/>
    <w:tmpl w:val="7476542A"/>
    <w:lvl w:ilvl="0" w:tplc="1FF421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3305E"/>
    <w:multiLevelType w:val="hybridMultilevel"/>
    <w:tmpl w:val="5282B1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94B97"/>
    <w:multiLevelType w:val="hybridMultilevel"/>
    <w:tmpl w:val="DADA5B6E"/>
    <w:lvl w:ilvl="0" w:tplc="B094CF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247B20"/>
    <w:multiLevelType w:val="hybridMultilevel"/>
    <w:tmpl w:val="3ADEB7D2"/>
    <w:lvl w:ilvl="0" w:tplc="2CBEBD02">
      <w:start w:val="1"/>
      <w:numFmt w:val="bullet"/>
      <w:pStyle w:val="Heading6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F9"/>
    <w:rsid w:val="000742B3"/>
    <w:rsid w:val="00082F0A"/>
    <w:rsid w:val="000878F9"/>
    <w:rsid w:val="000B6982"/>
    <w:rsid w:val="000D09B2"/>
    <w:rsid w:val="001029F0"/>
    <w:rsid w:val="00145BCC"/>
    <w:rsid w:val="00184414"/>
    <w:rsid w:val="00185468"/>
    <w:rsid w:val="001A1349"/>
    <w:rsid w:val="001E20F3"/>
    <w:rsid w:val="001E372B"/>
    <w:rsid w:val="001E50AA"/>
    <w:rsid w:val="00204E40"/>
    <w:rsid w:val="002121DD"/>
    <w:rsid w:val="002240D6"/>
    <w:rsid w:val="00244C12"/>
    <w:rsid w:val="002764C5"/>
    <w:rsid w:val="002A2E31"/>
    <w:rsid w:val="002A56E8"/>
    <w:rsid w:val="002D318A"/>
    <w:rsid w:val="002F1655"/>
    <w:rsid w:val="0030545C"/>
    <w:rsid w:val="00331522"/>
    <w:rsid w:val="00333B87"/>
    <w:rsid w:val="00357090"/>
    <w:rsid w:val="00375B01"/>
    <w:rsid w:val="00395432"/>
    <w:rsid w:val="003A7E94"/>
    <w:rsid w:val="004033EB"/>
    <w:rsid w:val="00446D16"/>
    <w:rsid w:val="0044786D"/>
    <w:rsid w:val="00457D8E"/>
    <w:rsid w:val="004C544F"/>
    <w:rsid w:val="00500AF4"/>
    <w:rsid w:val="005100D9"/>
    <w:rsid w:val="005175CF"/>
    <w:rsid w:val="00533088"/>
    <w:rsid w:val="0053495D"/>
    <w:rsid w:val="005552EE"/>
    <w:rsid w:val="00555F6B"/>
    <w:rsid w:val="0055727C"/>
    <w:rsid w:val="005661AE"/>
    <w:rsid w:val="00566453"/>
    <w:rsid w:val="00580B80"/>
    <w:rsid w:val="00580E0F"/>
    <w:rsid w:val="005D4E5D"/>
    <w:rsid w:val="00611CDC"/>
    <w:rsid w:val="00616D5E"/>
    <w:rsid w:val="00645D5B"/>
    <w:rsid w:val="006522CC"/>
    <w:rsid w:val="006879AD"/>
    <w:rsid w:val="0069362B"/>
    <w:rsid w:val="006D6AD6"/>
    <w:rsid w:val="0071068E"/>
    <w:rsid w:val="007224C7"/>
    <w:rsid w:val="00727ED9"/>
    <w:rsid w:val="007508EF"/>
    <w:rsid w:val="00781F0B"/>
    <w:rsid w:val="00790AF0"/>
    <w:rsid w:val="00807F83"/>
    <w:rsid w:val="008223F5"/>
    <w:rsid w:val="00823D0B"/>
    <w:rsid w:val="00855640"/>
    <w:rsid w:val="00875A04"/>
    <w:rsid w:val="008A628B"/>
    <w:rsid w:val="008C56CE"/>
    <w:rsid w:val="008E4922"/>
    <w:rsid w:val="0091299F"/>
    <w:rsid w:val="00917549"/>
    <w:rsid w:val="00934679"/>
    <w:rsid w:val="00991CEE"/>
    <w:rsid w:val="009A1C6D"/>
    <w:rsid w:val="009D5279"/>
    <w:rsid w:val="009F2167"/>
    <w:rsid w:val="00A10AE3"/>
    <w:rsid w:val="00A77E25"/>
    <w:rsid w:val="00A96AD3"/>
    <w:rsid w:val="00AB5CCC"/>
    <w:rsid w:val="00AF0A45"/>
    <w:rsid w:val="00B51437"/>
    <w:rsid w:val="00B66397"/>
    <w:rsid w:val="00B66A72"/>
    <w:rsid w:val="00B73522"/>
    <w:rsid w:val="00B81373"/>
    <w:rsid w:val="00BC3220"/>
    <w:rsid w:val="00BE2592"/>
    <w:rsid w:val="00BE390A"/>
    <w:rsid w:val="00C212DE"/>
    <w:rsid w:val="00C41BE1"/>
    <w:rsid w:val="00C6396D"/>
    <w:rsid w:val="00C82CCC"/>
    <w:rsid w:val="00CD4F74"/>
    <w:rsid w:val="00CE1B43"/>
    <w:rsid w:val="00D0223F"/>
    <w:rsid w:val="00D1591E"/>
    <w:rsid w:val="00D94074"/>
    <w:rsid w:val="00DB4E31"/>
    <w:rsid w:val="00DD2A67"/>
    <w:rsid w:val="00DE6FCA"/>
    <w:rsid w:val="00E23C5F"/>
    <w:rsid w:val="00E3723C"/>
    <w:rsid w:val="00E52EB5"/>
    <w:rsid w:val="00E65FC0"/>
    <w:rsid w:val="00E75BF0"/>
    <w:rsid w:val="00E7767B"/>
    <w:rsid w:val="00E95186"/>
    <w:rsid w:val="00EC2A17"/>
    <w:rsid w:val="00ED157D"/>
    <w:rsid w:val="00EF778A"/>
    <w:rsid w:val="00F07755"/>
    <w:rsid w:val="00F458FD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_x0000_s1050"/>
        <o:r id="V:Rule2" type="connector" idref="#_x0000_s1049"/>
        <o:r id="V:Rule3" type="connector" idref="#_x0000_s1051"/>
        <o:r id="V:Rule4" type="connector" idref="#_x0000_s1052"/>
      </o:rules>
    </o:shapelayout>
  </w:shapeDefaults>
  <w:decimalSymbol w:val=","/>
  <w:listSeparator w:val=";"/>
  <w14:docId w14:val="70052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ascii="Verdana" w:eastAsiaTheme="majorEastAsia" w:hAnsi="Verdan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2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alWeb">
    <w:name w:val="Normal (Web)"/>
    <w:basedOn w:val="Normal"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204E4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52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ascii="Verdana" w:eastAsiaTheme="majorEastAsia" w:hAnsi="Verdan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2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  <w:style w:type="paragraph" w:styleId="NormalWeb">
    <w:name w:val="Normal (Web)"/>
    <w:basedOn w:val="Normal"/>
    <w:unhideWhenUsed/>
    <w:rsid w:val="00204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link">
    <w:name w:val="Hyperlink"/>
    <w:basedOn w:val="DefaultParagraphFont"/>
    <w:uiPriority w:val="99"/>
    <w:unhideWhenUsed/>
    <w:rsid w:val="00204E4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52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Relationship Id="rId3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819</Words>
  <Characters>4670</Characters>
  <Application>Microsoft Macintosh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Horáčková</cp:lastModifiedBy>
  <cp:revision>2</cp:revision>
  <cp:lastPrinted>2014-12-11T14:09:00Z</cp:lastPrinted>
  <dcterms:created xsi:type="dcterms:W3CDTF">2015-02-27T18:54:00Z</dcterms:created>
  <dcterms:modified xsi:type="dcterms:W3CDTF">2015-02-27T18:54:00Z</dcterms:modified>
</cp:coreProperties>
</file>