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1AD45" w14:textId="77777777" w:rsidR="00E966E0" w:rsidRPr="001768E9" w:rsidRDefault="00E966E0" w:rsidP="009D068C">
      <w:pPr>
        <w:pStyle w:val="Nadpis1"/>
        <w:rPr>
          <w:sz w:val="32"/>
          <w:szCs w:val="32"/>
          <w:u w:val="none"/>
        </w:rPr>
      </w:pPr>
      <w:r w:rsidRPr="001768E9">
        <w:rPr>
          <w:sz w:val="32"/>
          <w:szCs w:val="32"/>
          <w:u w:val="none"/>
        </w:rPr>
        <w:t>Tisková zpráva</w:t>
      </w:r>
    </w:p>
    <w:p w14:paraId="7350EA0F" w14:textId="77777777" w:rsidR="00E966E0" w:rsidRPr="001768E9" w:rsidRDefault="00E966E0" w:rsidP="00294A40">
      <w:pPr>
        <w:pStyle w:val="Nadpis2"/>
        <w:rPr>
          <w:sz w:val="36"/>
          <w:szCs w:val="36"/>
        </w:rPr>
      </w:pPr>
      <w:r w:rsidRPr="001768E9">
        <w:rPr>
          <w:sz w:val="36"/>
          <w:szCs w:val="36"/>
        </w:rPr>
        <w:t xml:space="preserve">Talent a píle dětem s odlišným mateřským jazykem nestačí, </w:t>
      </w:r>
      <w:r>
        <w:rPr>
          <w:sz w:val="36"/>
          <w:szCs w:val="36"/>
        </w:rPr>
        <w:br/>
      </w:r>
      <w:r w:rsidRPr="001768E9">
        <w:rPr>
          <w:sz w:val="36"/>
          <w:szCs w:val="36"/>
        </w:rPr>
        <w:t>bez výuky češtiny se neobejdou</w:t>
      </w:r>
    </w:p>
    <w:p w14:paraId="023031EC" w14:textId="3C4C8874" w:rsidR="00E966E0" w:rsidRDefault="00E966E0" w:rsidP="001768E9">
      <w:r>
        <w:t xml:space="preserve">Praha, </w:t>
      </w:r>
      <w:r w:rsidR="00FB18A3">
        <w:t>21</w:t>
      </w:r>
      <w:r w:rsidRPr="009D068C">
        <w:t>. 11</w:t>
      </w:r>
      <w:r>
        <w:t>. 2019</w:t>
      </w:r>
    </w:p>
    <w:p w14:paraId="0DF7D094" w14:textId="77777777" w:rsidR="00195158" w:rsidRDefault="00195158" w:rsidP="001768E9"/>
    <w:p w14:paraId="770966D3" w14:textId="77777777" w:rsidR="00E966E0" w:rsidRPr="00195158" w:rsidRDefault="00E966E0" w:rsidP="001768E9">
      <w:pPr>
        <w:rPr>
          <w:rStyle w:val="Siln"/>
          <w:rFonts w:cs="Arial"/>
        </w:rPr>
      </w:pPr>
      <w:r>
        <w:rPr>
          <w:rStyle w:val="Siln"/>
          <w:rFonts w:cs="Arial"/>
        </w:rPr>
        <w:t>Čes</w:t>
      </w:r>
      <w:r w:rsidR="00195158">
        <w:rPr>
          <w:rStyle w:val="Siln"/>
          <w:rFonts w:cs="Arial"/>
        </w:rPr>
        <w:t>ké školy navštěvují děti a žáci, pro</w:t>
      </w:r>
      <w:r>
        <w:rPr>
          <w:rStyle w:val="Siln"/>
          <w:rFonts w:cs="Arial"/>
        </w:rPr>
        <w:t xml:space="preserve"> které je čeština druhým jazykem. Stejně jako j</w:t>
      </w:r>
      <w:r w:rsidR="00195158">
        <w:rPr>
          <w:rStyle w:val="Siln"/>
          <w:rFonts w:cs="Arial"/>
        </w:rPr>
        <w:t>iné děti mají právo na vzdělání. N</w:t>
      </w:r>
      <w:r>
        <w:rPr>
          <w:rStyle w:val="Siln"/>
          <w:rFonts w:cs="Arial"/>
        </w:rPr>
        <w:t>eznalost jazyka a nesystémová podpora je ale to, co jim v zapojení do výuky</w:t>
      </w:r>
      <w:r w:rsidR="00195158">
        <w:rPr>
          <w:rStyle w:val="Siln"/>
          <w:rFonts w:cs="Arial"/>
        </w:rPr>
        <w:t>, rozvoji potenciálu</w:t>
      </w:r>
      <w:r>
        <w:rPr>
          <w:rStyle w:val="Siln"/>
          <w:rFonts w:cs="Arial"/>
        </w:rPr>
        <w:t xml:space="preserve"> </w:t>
      </w:r>
      <w:r w:rsidR="00B84782">
        <w:rPr>
          <w:rStyle w:val="Siln"/>
          <w:rFonts w:cs="Arial"/>
        </w:rPr>
        <w:t>i</w:t>
      </w:r>
      <w:r>
        <w:rPr>
          <w:rStyle w:val="Siln"/>
          <w:rFonts w:cs="Arial"/>
        </w:rPr>
        <w:t xml:space="preserve"> kontaktu s vrstevníky často brání. Jazyk a vzdělání jsou přitom základními kameny úspěšné integrace do společnosti. Žáci s odlišným mateřským jazykem i jejich učitelé potřebují systémové ukotvení výuky češtiny jako druhého jazyka. Současná situace totiž není ideální a bez dat o počtech těchto žáků a následných změn v legislativě se podpora ve výuce češtiny u dětí, které to potřebují</w:t>
      </w:r>
      <w:r w:rsidR="004167FF">
        <w:rPr>
          <w:rStyle w:val="Siln"/>
          <w:rFonts w:cs="Arial"/>
        </w:rPr>
        <w:t>,</w:t>
      </w:r>
      <w:r>
        <w:rPr>
          <w:rStyle w:val="Siln"/>
          <w:rFonts w:cs="Arial"/>
        </w:rPr>
        <w:t xml:space="preserve"> příliš nezlepší. </w:t>
      </w:r>
      <w:bookmarkStart w:id="0" w:name="_GoBack"/>
      <w:bookmarkEnd w:id="0"/>
    </w:p>
    <w:p w14:paraId="3EBAB22D" w14:textId="77777777" w:rsidR="00E966E0" w:rsidRDefault="00E966E0" w:rsidP="009D068C">
      <w:pPr>
        <w:rPr>
          <w:rStyle w:val="Siln"/>
          <w:rFonts w:cs="Arial"/>
        </w:rPr>
      </w:pPr>
    </w:p>
    <w:p w14:paraId="1B523633" w14:textId="77777777" w:rsidR="00E966E0" w:rsidRDefault="00E966E0" w:rsidP="001D12F1">
      <w:pPr>
        <w:rPr>
          <w:szCs w:val="22"/>
        </w:rPr>
      </w:pPr>
      <w:r w:rsidRPr="00193A6A">
        <w:rPr>
          <w:szCs w:val="22"/>
        </w:rPr>
        <w:t xml:space="preserve">Dětí cizinců v českých školách podle statistik MŠMT </w:t>
      </w:r>
      <w:r>
        <w:rPr>
          <w:szCs w:val="22"/>
        </w:rPr>
        <w:t xml:space="preserve">neustále </w:t>
      </w:r>
      <w:r w:rsidRPr="00193A6A">
        <w:rPr>
          <w:szCs w:val="22"/>
        </w:rPr>
        <w:t xml:space="preserve">přibývá. Za posledních 5 let narostl jejich počet </w:t>
      </w:r>
    </w:p>
    <w:p w14:paraId="3BF611CD" w14:textId="77777777" w:rsidR="00E966E0" w:rsidRDefault="00E966E0" w:rsidP="001D12F1">
      <w:r w:rsidRPr="00193A6A">
        <w:rPr>
          <w:szCs w:val="22"/>
        </w:rPr>
        <w:t xml:space="preserve">o 33,5 %. </w:t>
      </w:r>
      <w:r>
        <w:rPr>
          <w:szCs w:val="22"/>
        </w:rPr>
        <w:t xml:space="preserve">Na základních školách v ČR tvořili žáci cizinci ve školním roce 2018/2019 3 % žáků. Ve školách jsou také děti, které mají české občanství, </w:t>
      </w:r>
      <w:r>
        <w:t>ale</w:t>
      </w:r>
      <w:r w:rsidRPr="009D068C">
        <w:t xml:space="preserve"> z různých důvodů </w:t>
      </w:r>
      <w:r>
        <w:t>česky nemluví.</w:t>
      </w:r>
      <w:r w:rsidRPr="009D068C">
        <w:t xml:space="preserve"> </w:t>
      </w:r>
      <w:r>
        <w:t xml:space="preserve">Kolik takových žáků ve školách je nikdo systematicky nezjišťuje. </w:t>
      </w:r>
      <w:r w:rsidRPr="009D068C">
        <w:t xml:space="preserve">Společnost META </w:t>
      </w:r>
      <w:r>
        <w:t xml:space="preserve">proto </w:t>
      </w:r>
      <w:r w:rsidRPr="009D068C">
        <w:t>letos na jaře sesbírala data ze 175 škol v Praze, Plzeňském, Středočeském a Ústeckém kraji. Kromě počtu žáků s potřebou výuky češtiny</w:t>
      </w:r>
      <w:r>
        <w:t xml:space="preserve"> zjišťovala i </w:t>
      </w:r>
      <w:r w:rsidR="00B67E74">
        <w:t xml:space="preserve">úroveň </w:t>
      </w:r>
      <w:r w:rsidR="008E2D8B">
        <w:t>jejich znalost</w:t>
      </w:r>
      <w:r w:rsidR="00B67E74">
        <w:t xml:space="preserve">i </w:t>
      </w:r>
      <w:r w:rsidR="00FE6C81">
        <w:t>vyučovacího jazyka</w:t>
      </w:r>
      <w:r>
        <w:t>. Výslednou</w:t>
      </w:r>
      <w:r w:rsidRPr="009D068C">
        <w:t xml:space="preserve"> zprávu zpracovala ve spolupráci se Sociologickým ústavem Akademie věd ČR.</w:t>
      </w:r>
    </w:p>
    <w:p w14:paraId="6A15C60E" w14:textId="77777777" w:rsidR="00E966E0" w:rsidRDefault="00E966E0" w:rsidP="00A811FA"/>
    <w:p w14:paraId="605BE618" w14:textId="77777777" w:rsidR="00FE6C81" w:rsidRDefault="00E966E0" w:rsidP="002C4643">
      <w:pPr>
        <w:rPr>
          <w:szCs w:val="22"/>
        </w:rPr>
      </w:pPr>
      <w:r>
        <w:rPr>
          <w:szCs w:val="22"/>
        </w:rPr>
        <w:t xml:space="preserve">Z výsledků vyplývá, že </w:t>
      </w:r>
      <w:r w:rsidR="00B84782">
        <w:rPr>
          <w:szCs w:val="22"/>
        </w:rPr>
        <w:t>d</w:t>
      </w:r>
      <w:r>
        <w:rPr>
          <w:szCs w:val="22"/>
        </w:rPr>
        <w:t>ětí s</w:t>
      </w:r>
      <w:r w:rsidRPr="001E746B">
        <w:rPr>
          <w:szCs w:val="22"/>
        </w:rPr>
        <w:t xml:space="preserve"> nulovou znalost</w:t>
      </w:r>
      <w:r>
        <w:rPr>
          <w:szCs w:val="22"/>
        </w:rPr>
        <w:t>í</w:t>
      </w:r>
      <w:r w:rsidRPr="001E746B">
        <w:rPr>
          <w:szCs w:val="22"/>
        </w:rPr>
        <w:t xml:space="preserve"> jazyka</w:t>
      </w:r>
      <w:r w:rsidR="00B67E74">
        <w:rPr>
          <w:szCs w:val="22"/>
        </w:rPr>
        <w:t>,</w:t>
      </w:r>
      <w:r>
        <w:rPr>
          <w:szCs w:val="22"/>
        </w:rPr>
        <w:t xml:space="preserve"> a </w:t>
      </w:r>
      <w:r w:rsidR="008E2D8B">
        <w:rPr>
          <w:szCs w:val="22"/>
        </w:rPr>
        <w:t xml:space="preserve">tedy </w:t>
      </w:r>
      <w:r>
        <w:rPr>
          <w:szCs w:val="22"/>
        </w:rPr>
        <w:t>největší potřebou jazykové podpory v češtině</w:t>
      </w:r>
      <w:r w:rsidR="00B67E74">
        <w:rPr>
          <w:szCs w:val="22"/>
        </w:rPr>
        <w:t>,</w:t>
      </w:r>
      <w:r w:rsidRPr="001E746B">
        <w:rPr>
          <w:szCs w:val="22"/>
        </w:rPr>
        <w:t xml:space="preserve"> </w:t>
      </w:r>
      <w:r>
        <w:rPr>
          <w:szCs w:val="22"/>
        </w:rPr>
        <w:t>je na školách zhruba 7 %</w:t>
      </w:r>
      <w:r w:rsidR="008E2D8B">
        <w:rPr>
          <w:szCs w:val="22"/>
        </w:rPr>
        <w:t>.</w:t>
      </w:r>
      <w:r w:rsidRPr="001E746B">
        <w:rPr>
          <w:szCs w:val="22"/>
        </w:rPr>
        <w:t xml:space="preserve"> </w:t>
      </w:r>
      <w:r>
        <w:rPr>
          <w:szCs w:val="22"/>
        </w:rPr>
        <w:t xml:space="preserve">20 % dětí </w:t>
      </w:r>
      <w:r w:rsidRPr="001E746B">
        <w:rPr>
          <w:szCs w:val="22"/>
        </w:rPr>
        <w:t xml:space="preserve">hovoří česky </w:t>
      </w:r>
      <w:r w:rsidR="00B67E74">
        <w:rPr>
          <w:szCs w:val="22"/>
        </w:rPr>
        <w:t>na komunikační úrovni</w:t>
      </w:r>
      <w:r w:rsidR="00B67E74" w:rsidRPr="001E746B">
        <w:rPr>
          <w:szCs w:val="22"/>
        </w:rPr>
        <w:t xml:space="preserve"> </w:t>
      </w:r>
      <w:r w:rsidRPr="001E746B">
        <w:rPr>
          <w:szCs w:val="22"/>
        </w:rPr>
        <w:t xml:space="preserve">a </w:t>
      </w:r>
      <w:r>
        <w:rPr>
          <w:szCs w:val="22"/>
        </w:rPr>
        <w:t>téměř 3/4</w:t>
      </w:r>
      <w:r w:rsidRPr="001E746B">
        <w:rPr>
          <w:szCs w:val="22"/>
        </w:rPr>
        <w:t xml:space="preserve"> z</w:t>
      </w:r>
      <w:r>
        <w:rPr>
          <w:szCs w:val="22"/>
        </w:rPr>
        <w:t xml:space="preserve"> celkového počtu žáků s OMJ na sledovaných školách pak ovládá češtinu </w:t>
      </w:r>
      <w:r w:rsidR="004167FF">
        <w:rPr>
          <w:szCs w:val="22"/>
        </w:rPr>
        <w:t>na dobré úrovni a potřebuje jen drobnější podporu v rámci inkluze</w:t>
      </w:r>
      <w:r w:rsidRPr="001E746B">
        <w:rPr>
          <w:szCs w:val="22"/>
        </w:rPr>
        <w:t>.</w:t>
      </w:r>
      <w:r>
        <w:rPr>
          <w:szCs w:val="22"/>
        </w:rPr>
        <w:t xml:space="preserve"> </w:t>
      </w:r>
      <w:r w:rsidR="00B67E74">
        <w:rPr>
          <w:szCs w:val="22"/>
        </w:rPr>
        <w:t xml:space="preserve">Přičemž na 1. a 2. stupni jsou tyto děti v poměru zhruba 2:1, počet dětí s nulovou znalostí jazyka převažuje na </w:t>
      </w:r>
    </w:p>
    <w:p w14:paraId="40970CD9" w14:textId="77777777" w:rsidR="00B84782" w:rsidRPr="002C4643" w:rsidRDefault="00B67E74" w:rsidP="002C4643">
      <w:pPr>
        <w:rPr>
          <w:szCs w:val="22"/>
        </w:rPr>
      </w:pPr>
      <w:r>
        <w:rPr>
          <w:szCs w:val="22"/>
        </w:rPr>
        <w:t>1. stupni</w:t>
      </w:r>
      <w:r w:rsidRPr="00FE6C81">
        <w:rPr>
          <w:szCs w:val="22"/>
        </w:rPr>
        <w:t xml:space="preserve">. </w:t>
      </w:r>
      <w:r w:rsidRPr="00FE6C81">
        <w:rPr>
          <w:i/>
        </w:rPr>
        <w:t>„Pokud vyjdeme z výsledků šetření, tak můžeme snadněji odhadnout počet žáků, kteří potřebují podpořit v</w:t>
      </w:r>
      <w:r w:rsidR="00D43E4B">
        <w:rPr>
          <w:i/>
        </w:rPr>
        <w:t> </w:t>
      </w:r>
      <w:r w:rsidRPr="00FE6C81">
        <w:rPr>
          <w:i/>
        </w:rPr>
        <w:t>češtině</w:t>
      </w:r>
      <w:r w:rsidR="00D43E4B">
        <w:rPr>
          <w:i/>
        </w:rPr>
        <w:t xml:space="preserve">. </w:t>
      </w:r>
      <w:r w:rsidR="00B85C7A">
        <w:rPr>
          <w:i/>
        </w:rPr>
        <w:t xml:space="preserve">Těch je mezi </w:t>
      </w:r>
      <w:r w:rsidR="00D43E4B">
        <w:rPr>
          <w:i/>
        </w:rPr>
        <w:t xml:space="preserve">75 až </w:t>
      </w:r>
      <w:r w:rsidRPr="00FE6C81">
        <w:rPr>
          <w:i/>
        </w:rPr>
        <w:t>97</w:t>
      </w:r>
      <w:r w:rsidR="006F5C1D">
        <w:rPr>
          <w:i/>
        </w:rPr>
        <w:t xml:space="preserve"> </w:t>
      </w:r>
      <w:r w:rsidRPr="00FE6C81">
        <w:rPr>
          <w:i/>
        </w:rPr>
        <w:t>%</w:t>
      </w:r>
      <w:r w:rsidR="00B85C7A">
        <w:rPr>
          <w:i/>
        </w:rPr>
        <w:t xml:space="preserve"> z celkového počtu žáků cizinců</w:t>
      </w:r>
      <w:r w:rsidRPr="00FE6C81">
        <w:rPr>
          <w:i/>
        </w:rPr>
        <w:t xml:space="preserve">. </w:t>
      </w:r>
      <w:r w:rsidR="00B85C7A">
        <w:rPr>
          <w:i/>
        </w:rPr>
        <w:t xml:space="preserve">V loňském školním roce se tedy jednalo o 18 </w:t>
      </w:r>
      <w:r w:rsidR="00D43E4B">
        <w:rPr>
          <w:i/>
        </w:rPr>
        <w:t>až</w:t>
      </w:r>
      <w:r w:rsidR="00B85C7A">
        <w:rPr>
          <w:i/>
        </w:rPr>
        <w:t xml:space="preserve"> 23 </w:t>
      </w:r>
      <w:r w:rsidR="00D43E4B">
        <w:rPr>
          <w:i/>
        </w:rPr>
        <w:t>tisíc žáků základních škol</w:t>
      </w:r>
      <w:r w:rsidR="00B85C7A">
        <w:rPr>
          <w:i/>
        </w:rPr>
        <w:t xml:space="preserve">. </w:t>
      </w:r>
      <w:r w:rsidRPr="00FE6C81">
        <w:rPr>
          <w:i/>
        </w:rPr>
        <w:t>Díky tomu se může snadněji napočítávat finanční i</w:t>
      </w:r>
      <w:r w:rsidR="00D43E4B">
        <w:rPr>
          <w:i/>
        </w:rPr>
        <w:t xml:space="preserve"> organizační náročnost podpory.</w:t>
      </w:r>
      <w:r w:rsidRPr="00FE6C81">
        <w:t xml:space="preserve"> </w:t>
      </w:r>
      <w:r w:rsidR="00E966E0" w:rsidRPr="00D43E4B">
        <w:rPr>
          <w:i/>
          <w:szCs w:val="22"/>
        </w:rPr>
        <w:t>Z dat lze</w:t>
      </w:r>
      <w:r w:rsidR="00F34437" w:rsidRPr="00D43E4B">
        <w:rPr>
          <w:i/>
          <w:szCs w:val="22"/>
        </w:rPr>
        <w:t xml:space="preserve"> </w:t>
      </w:r>
      <w:r w:rsidR="00D43E4B" w:rsidRPr="00D43E4B">
        <w:rPr>
          <w:i/>
          <w:szCs w:val="22"/>
        </w:rPr>
        <w:t xml:space="preserve">také </w:t>
      </w:r>
      <w:r w:rsidR="00F34437" w:rsidRPr="00D43E4B">
        <w:rPr>
          <w:i/>
          <w:szCs w:val="22"/>
        </w:rPr>
        <w:t>například</w:t>
      </w:r>
      <w:r w:rsidR="00E966E0" w:rsidRPr="00D43E4B">
        <w:rPr>
          <w:i/>
          <w:szCs w:val="22"/>
        </w:rPr>
        <w:t xml:space="preserve"> vyvodit, že rozpětí počtu dětí, kte</w:t>
      </w:r>
      <w:r w:rsidR="003A23AF" w:rsidRPr="00D43E4B">
        <w:rPr>
          <w:i/>
          <w:szCs w:val="22"/>
        </w:rPr>
        <w:t>ré</w:t>
      </w:r>
      <w:r w:rsidR="00E966E0" w:rsidRPr="00D43E4B">
        <w:rPr>
          <w:i/>
          <w:szCs w:val="22"/>
        </w:rPr>
        <w:t xml:space="preserve"> se potřebují</w:t>
      </w:r>
      <w:r w:rsidR="00B85C7A" w:rsidRPr="00D43E4B">
        <w:rPr>
          <w:i/>
          <w:szCs w:val="22"/>
        </w:rPr>
        <w:t xml:space="preserve"> intenzivně</w:t>
      </w:r>
      <w:r w:rsidR="00E966E0" w:rsidRPr="00D43E4B">
        <w:rPr>
          <w:i/>
          <w:szCs w:val="22"/>
        </w:rPr>
        <w:t xml:space="preserve"> učit češtinu jako druhý (</w:t>
      </w:r>
      <w:r w:rsidR="004167FF" w:rsidRPr="00D43E4B">
        <w:rPr>
          <w:i/>
          <w:szCs w:val="22"/>
        </w:rPr>
        <w:t>další</w:t>
      </w:r>
      <w:r w:rsidR="00E966E0" w:rsidRPr="00D43E4B">
        <w:rPr>
          <w:i/>
          <w:szCs w:val="22"/>
        </w:rPr>
        <w:t>) jazyk</w:t>
      </w:r>
      <w:r w:rsidRPr="00D43E4B">
        <w:rPr>
          <w:i/>
          <w:szCs w:val="22"/>
        </w:rPr>
        <w:t>,</w:t>
      </w:r>
      <w:r w:rsidR="00E966E0" w:rsidRPr="00D43E4B">
        <w:rPr>
          <w:i/>
          <w:szCs w:val="22"/>
        </w:rPr>
        <w:t xml:space="preserve"> je na českých základních školách mezi 1 260 až 1 630.</w:t>
      </w:r>
      <w:r w:rsidR="00D43E4B">
        <w:t>“</w:t>
      </w:r>
      <w:r w:rsidR="00E966E0" w:rsidRPr="00D43E4B">
        <w:t xml:space="preserve"> </w:t>
      </w:r>
      <w:r w:rsidR="00D43E4B" w:rsidRPr="00FE6C81">
        <w:t>Říká Kristýna Titěrová, programová ředitelka METY.</w:t>
      </w:r>
    </w:p>
    <w:p w14:paraId="7DD4AA68" w14:textId="77777777" w:rsidR="00E966E0" w:rsidRDefault="00E966E0" w:rsidP="009D068C"/>
    <w:p w14:paraId="629A6638" w14:textId="77777777" w:rsidR="00BB07CB" w:rsidRDefault="00195158" w:rsidP="00195158">
      <w:pPr>
        <w:rPr>
          <w:szCs w:val="22"/>
        </w:rPr>
      </w:pPr>
      <w:r w:rsidRPr="001E746B">
        <w:rPr>
          <w:szCs w:val="22"/>
        </w:rPr>
        <w:t xml:space="preserve">Dotazník zjišťoval i využívání forem </w:t>
      </w:r>
      <w:r w:rsidR="00B67E74">
        <w:rPr>
          <w:szCs w:val="22"/>
        </w:rPr>
        <w:t>podpory</w:t>
      </w:r>
      <w:r w:rsidRPr="001E746B">
        <w:rPr>
          <w:szCs w:val="22"/>
        </w:rPr>
        <w:t xml:space="preserve"> pro děti s nulovou znalostí</w:t>
      </w:r>
      <w:r>
        <w:rPr>
          <w:szCs w:val="22"/>
        </w:rPr>
        <w:t xml:space="preserve"> češtiny</w:t>
      </w:r>
      <w:r w:rsidRPr="001E746B">
        <w:rPr>
          <w:szCs w:val="22"/>
        </w:rPr>
        <w:t xml:space="preserve">. Nejčastěji školy využívají intervence </w:t>
      </w:r>
      <w:r>
        <w:rPr>
          <w:szCs w:val="22"/>
        </w:rPr>
        <w:t>doporučené školským poradenským</w:t>
      </w:r>
      <w:r w:rsidRPr="001E746B">
        <w:rPr>
          <w:szCs w:val="22"/>
        </w:rPr>
        <w:t xml:space="preserve"> zařízení</w:t>
      </w:r>
      <w:r>
        <w:rPr>
          <w:szCs w:val="22"/>
        </w:rPr>
        <w:t>m</w:t>
      </w:r>
      <w:r w:rsidRPr="001E746B">
        <w:rPr>
          <w:szCs w:val="22"/>
        </w:rPr>
        <w:t xml:space="preserve"> (polovina škol), asistenta pedagoga a odpolední kroužky češtiny jako druhého jazyka (ČDJ). Pou</w:t>
      </w:r>
      <w:r>
        <w:rPr>
          <w:szCs w:val="22"/>
        </w:rPr>
        <w:t>hých 13 % škol využívá výuku ČDJ</w:t>
      </w:r>
      <w:r w:rsidRPr="001E746B">
        <w:rPr>
          <w:szCs w:val="22"/>
        </w:rPr>
        <w:t xml:space="preserve"> n</w:t>
      </w:r>
      <w:r>
        <w:rPr>
          <w:szCs w:val="22"/>
        </w:rPr>
        <w:t>a škole pověřené krajem</w:t>
      </w:r>
      <w:r w:rsidR="00B67E74">
        <w:rPr>
          <w:szCs w:val="22"/>
        </w:rPr>
        <w:t>, což je zatím jediná zákonem stanovená forma podpory z § 20</w:t>
      </w:r>
      <w:r w:rsidR="00A80300">
        <w:rPr>
          <w:szCs w:val="22"/>
        </w:rPr>
        <w:t xml:space="preserve"> školského zákona</w:t>
      </w:r>
      <w:r w:rsidR="00B67E74">
        <w:rPr>
          <w:szCs w:val="22"/>
        </w:rPr>
        <w:t xml:space="preserve">. </w:t>
      </w:r>
      <w:r w:rsidR="00F34437">
        <w:rPr>
          <w:szCs w:val="22"/>
        </w:rPr>
        <w:t>Naopak 11 %</w:t>
      </w:r>
      <w:r>
        <w:rPr>
          <w:szCs w:val="22"/>
        </w:rPr>
        <w:t xml:space="preserve"> </w:t>
      </w:r>
      <w:r w:rsidR="00F34437">
        <w:rPr>
          <w:szCs w:val="22"/>
        </w:rPr>
        <w:t>z dotázaných škol nabízí skutečně příkladnou podporu výukou ČDJ během dopoledne, asisten</w:t>
      </w:r>
      <w:r w:rsidR="003A23AF">
        <w:rPr>
          <w:szCs w:val="22"/>
        </w:rPr>
        <w:t>t</w:t>
      </w:r>
      <w:r w:rsidR="00F34437">
        <w:rPr>
          <w:szCs w:val="22"/>
        </w:rPr>
        <w:t xml:space="preserve">em pedagoga ve výuce </w:t>
      </w:r>
    </w:p>
    <w:p w14:paraId="585057B8" w14:textId="77777777" w:rsidR="00BB07CB" w:rsidRDefault="00F34437" w:rsidP="00195158">
      <w:pPr>
        <w:rPr>
          <w:szCs w:val="22"/>
        </w:rPr>
      </w:pPr>
      <w:r>
        <w:rPr>
          <w:szCs w:val="22"/>
        </w:rPr>
        <w:t xml:space="preserve">a odpoledním kroužkem češtiny. </w:t>
      </w:r>
      <w:r w:rsidR="00195158" w:rsidRPr="00193A6A">
        <w:rPr>
          <w:szCs w:val="22"/>
        </w:rPr>
        <w:t xml:space="preserve">Necelá polovina škol </w:t>
      </w:r>
      <w:r w:rsidR="00195158">
        <w:rPr>
          <w:szCs w:val="22"/>
        </w:rPr>
        <w:t xml:space="preserve">ovšem </w:t>
      </w:r>
      <w:r w:rsidR="003A23AF" w:rsidRPr="00193A6A">
        <w:rPr>
          <w:szCs w:val="22"/>
        </w:rPr>
        <w:t>podporuj</w:t>
      </w:r>
      <w:r w:rsidR="003A23AF">
        <w:rPr>
          <w:szCs w:val="22"/>
        </w:rPr>
        <w:t>e</w:t>
      </w:r>
      <w:r w:rsidR="003A23AF" w:rsidRPr="00193A6A">
        <w:rPr>
          <w:szCs w:val="22"/>
        </w:rPr>
        <w:t xml:space="preserve"> </w:t>
      </w:r>
      <w:r w:rsidR="00195158" w:rsidRPr="00193A6A">
        <w:rPr>
          <w:szCs w:val="22"/>
        </w:rPr>
        <w:t>žáky o poznání méně než ostatní,</w:t>
      </w:r>
      <w:r w:rsidR="00195158">
        <w:rPr>
          <w:szCs w:val="22"/>
        </w:rPr>
        <w:t xml:space="preserve"> a to </w:t>
      </w:r>
    </w:p>
    <w:p w14:paraId="1D4224D5" w14:textId="77777777" w:rsidR="00195158" w:rsidRDefault="00195158" w:rsidP="00195158">
      <w:r>
        <w:rPr>
          <w:szCs w:val="22"/>
        </w:rPr>
        <w:lastRenderedPageBreak/>
        <w:t xml:space="preserve">i když je na školách vyšší zastoupení žáků, kteří výuku češtiny potřebují. </w:t>
      </w:r>
      <w:r w:rsidRPr="009D068C">
        <w:t xml:space="preserve">Potvrzuje to i fakt, že </w:t>
      </w:r>
      <w:r>
        <w:t xml:space="preserve">z </w:t>
      </w:r>
      <w:r w:rsidRPr="009D068C">
        <w:t xml:space="preserve">rozvojových programů MŠMT na podporu vzdělávání cizinců bylo v roce 2018 </w:t>
      </w:r>
      <w:r w:rsidR="008E2D8B">
        <w:t xml:space="preserve">v rámci </w:t>
      </w:r>
      <w:r w:rsidRPr="009D068C">
        <w:t xml:space="preserve">§ 20 </w:t>
      </w:r>
      <w:r w:rsidR="008E2D8B">
        <w:t xml:space="preserve">podpořeno </w:t>
      </w:r>
      <w:r w:rsidRPr="009D068C">
        <w:t>pouhých 3 588 žáků z </w:t>
      </w:r>
      <w:r>
        <w:t>celkového počtu 21 992 cizinců na</w:t>
      </w:r>
      <w:r w:rsidRPr="009D068C">
        <w:t xml:space="preserve"> ZŠ. </w:t>
      </w:r>
    </w:p>
    <w:p w14:paraId="0D8BC3F1" w14:textId="77777777" w:rsidR="00195158" w:rsidRDefault="00195158" w:rsidP="009D068C"/>
    <w:p w14:paraId="45E8AFBE" w14:textId="77777777" w:rsidR="00BB07CB" w:rsidRDefault="008E2D8B" w:rsidP="009D068C">
      <w:r>
        <w:t xml:space="preserve">S rostoucím </w:t>
      </w:r>
      <w:r w:rsidR="00E966E0">
        <w:t xml:space="preserve">počtem žáků s odlišným mateřským jazykem na školách roste i nutnost systémově řešené </w:t>
      </w:r>
    </w:p>
    <w:p w14:paraId="0AAAF8E6" w14:textId="77777777" w:rsidR="00E966E0" w:rsidRDefault="00E966E0" w:rsidP="009D068C">
      <w:r>
        <w:t xml:space="preserve">a nárokové jazykové podpory, tedy výuky češtiny jako druhého jazyka pro každé dítě, které to potřebuje </w:t>
      </w:r>
    </w:p>
    <w:p w14:paraId="5C1B401B" w14:textId="77777777" w:rsidR="009A7BB9" w:rsidRDefault="00E966E0" w:rsidP="009D068C">
      <w:r>
        <w:t>a v době, kdy to potřebuje, tedy bezprostředně po nástupu do školy. Proces osvojení cizího jazyka</w:t>
      </w:r>
      <w:r w:rsidR="004167FF">
        <w:t xml:space="preserve"> na úroveň rodilého mluvčího</w:t>
      </w:r>
      <w:r>
        <w:t xml:space="preserve"> trvá až 10 let a děti se ho pouhou přítomností ve škole nenaučí. Řešením je včasná </w:t>
      </w:r>
    </w:p>
    <w:p w14:paraId="1C7740A0" w14:textId="77777777" w:rsidR="00E966E0" w:rsidRPr="004A6D53" w:rsidRDefault="00E966E0" w:rsidP="009D068C">
      <w:r>
        <w:t xml:space="preserve">a intenzivní výuka, která zajistí rychlejší zapojení nejen do vyučování ale i do společnosti a později i na trh práce. </w:t>
      </w:r>
    </w:p>
    <w:p w14:paraId="25F6F46C" w14:textId="77777777" w:rsidR="00E966E0" w:rsidRDefault="00E966E0" w:rsidP="009D068C">
      <w:pPr>
        <w:rPr>
          <w:szCs w:val="22"/>
        </w:rPr>
      </w:pPr>
    </w:p>
    <w:p w14:paraId="0E0B92DA" w14:textId="77777777" w:rsidR="00195158" w:rsidRDefault="00195158" w:rsidP="00ED585E"/>
    <w:p w14:paraId="6D0D70D6" w14:textId="77777777" w:rsidR="00E966E0" w:rsidRDefault="00E966E0" w:rsidP="00ED585E">
      <w:r>
        <w:t>KONTAKT</w:t>
      </w:r>
    </w:p>
    <w:p w14:paraId="37AEB20F" w14:textId="77777777" w:rsidR="00E966E0" w:rsidRDefault="00E966E0" w:rsidP="001768E9">
      <w:r>
        <w:t xml:space="preserve">Kristýna Titěrová, programová ředitelka META, 773 304 464, </w:t>
      </w:r>
      <w:hyperlink r:id="rId10" w:history="1">
        <w:r w:rsidRPr="00B4242C">
          <w:rPr>
            <w:rStyle w:val="Hypertextovodkaz"/>
            <w:rFonts w:cs="Arial"/>
          </w:rPr>
          <w:t>titerova@meta-ops.cz</w:t>
        </w:r>
      </w:hyperlink>
      <w:r>
        <w:t xml:space="preserve"> </w:t>
      </w:r>
    </w:p>
    <w:p w14:paraId="43F1CE14" w14:textId="77777777" w:rsidR="00E966E0" w:rsidRDefault="00E966E0" w:rsidP="00ED585E"/>
    <w:p w14:paraId="2E7BACEF" w14:textId="77777777" w:rsidR="00195158" w:rsidRDefault="00195158" w:rsidP="00ED585E"/>
    <w:p w14:paraId="59A6143B" w14:textId="77777777" w:rsidR="00E966E0" w:rsidRDefault="00E966E0" w:rsidP="00ED585E">
      <w:r>
        <w:t>PŘÍLOHY</w:t>
      </w:r>
    </w:p>
    <w:p w14:paraId="5362F93E" w14:textId="77777777" w:rsidR="00195158" w:rsidRDefault="00E966E0" w:rsidP="00ED585E">
      <w:r>
        <w:t>Zpráva z dotazníkového šetření</w:t>
      </w:r>
    </w:p>
    <w:p w14:paraId="1700A940" w14:textId="77777777" w:rsidR="00195158" w:rsidRDefault="00E966E0" w:rsidP="00ED585E">
      <w:r>
        <w:t xml:space="preserve">1. Žáci s OMJ v českém vzdělávacím systému </w:t>
      </w:r>
    </w:p>
    <w:p w14:paraId="0F69BB0B" w14:textId="77777777" w:rsidR="00E966E0" w:rsidRDefault="00E966E0" w:rsidP="00ED585E">
      <w:r>
        <w:t>2. Čeština jako druhý jazyk</w:t>
      </w:r>
    </w:p>
    <w:p w14:paraId="663950B6" w14:textId="77777777" w:rsidR="00E966E0" w:rsidRDefault="00E966E0" w:rsidP="00ED585E">
      <w:r>
        <w:t>3. Podpora základních škol</w:t>
      </w:r>
    </w:p>
    <w:sectPr w:rsidR="00E966E0" w:rsidSect="00467E54">
      <w:headerReference w:type="default" r:id="rId11"/>
      <w:footerReference w:type="default" r:id="rId12"/>
      <w:pgSz w:w="11900" w:h="16840"/>
      <w:pgMar w:top="2552" w:right="680" w:bottom="1985" w:left="6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75BC1" w14:textId="77777777" w:rsidR="008E633D" w:rsidRDefault="008E633D" w:rsidP="00466B71">
      <w:pPr>
        <w:spacing w:line="240" w:lineRule="auto"/>
      </w:pPr>
      <w:r>
        <w:separator/>
      </w:r>
    </w:p>
  </w:endnote>
  <w:endnote w:type="continuationSeparator" w:id="0">
    <w:p w14:paraId="5B480534" w14:textId="77777777" w:rsidR="008E633D" w:rsidRDefault="008E633D" w:rsidP="00466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unders Grotesk Semibold">
    <w:altName w:val="MS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unders Grotesk">
    <w:altName w:val="MS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BA8BC" w14:textId="77777777" w:rsidR="00E966E0" w:rsidRPr="00E13AE9" w:rsidRDefault="00FB18A3" w:rsidP="000615AA">
    <w:pPr>
      <w:pStyle w:val="Zpat"/>
      <w:ind w:left="-851"/>
    </w:pPr>
    <w:r>
      <w:rPr>
        <w:noProof/>
        <w:lang w:eastAsia="cs-CZ"/>
      </w:rPr>
      <w:pict w14:anchorId="4F149651"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50" type="#_x0000_t202" style="position:absolute;left:0;text-align:left;margin-left:417.2pt;margin-top:-5.25pt;width:112.65pt;height:23.95pt;z-index:251654656;visibility:visible;v-text-anchor:bottom" filled="f" stroked="f" strokeweight=".5pt">
          <v:textbox inset="0,0,0,0">
            <w:txbxContent>
              <w:p w14:paraId="72F228D0" w14:textId="0B08F36A" w:rsidR="00E966E0" w:rsidRPr="00566D91" w:rsidRDefault="00E966E0" w:rsidP="00FC73E9">
                <w:pPr>
                  <w:jc w:val="right"/>
                  <w:rPr>
                    <w:color w:val="BD1D4D"/>
                    <w:sz w:val="22"/>
                    <w:szCs w:val="22"/>
                  </w:rPr>
                </w:pPr>
                <w:r w:rsidRPr="00566D91">
                  <w:rPr>
                    <w:color w:val="BD1D4D"/>
                    <w:sz w:val="22"/>
                    <w:szCs w:val="22"/>
                  </w:rPr>
                  <w:fldChar w:fldCharType="begin"/>
                </w:r>
                <w:r w:rsidRPr="00566D91">
                  <w:rPr>
                    <w:color w:val="BD1D4D"/>
                    <w:sz w:val="22"/>
                    <w:szCs w:val="22"/>
                  </w:rPr>
                  <w:instrText>PAGE  \* Arabic  \* MERGEFORMAT</w:instrText>
                </w:r>
                <w:r w:rsidRPr="00566D91">
                  <w:rPr>
                    <w:color w:val="BD1D4D"/>
                    <w:sz w:val="22"/>
                    <w:szCs w:val="22"/>
                  </w:rPr>
                  <w:fldChar w:fldCharType="separate"/>
                </w:r>
                <w:r w:rsidR="00FB18A3">
                  <w:rPr>
                    <w:noProof/>
                    <w:color w:val="BD1D4D"/>
                    <w:sz w:val="22"/>
                    <w:szCs w:val="22"/>
                  </w:rPr>
                  <w:t>2</w:t>
                </w:r>
                <w:r w:rsidRPr="00566D91">
                  <w:rPr>
                    <w:color w:val="BD1D4D"/>
                    <w:sz w:val="22"/>
                    <w:szCs w:val="22"/>
                  </w:rPr>
                  <w:fldChar w:fldCharType="end"/>
                </w:r>
                <w:r w:rsidRPr="00566D91">
                  <w:rPr>
                    <w:color w:val="BD1D4D"/>
                    <w:sz w:val="22"/>
                    <w:szCs w:val="22"/>
                  </w:rPr>
                  <w:t xml:space="preserve"> / </w:t>
                </w:r>
                <w:r w:rsidR="00FB18A3">
                  <w:fldChar w:fldCharType="begin"/>
                </w:r>
                <w:r w:rsidR="00FB18A3">
                  <w:instrText xml:space="preserve">NUMPAGES  \* </w:instrText>
                </w:r>
                <w:r w:rsidR="00FB18A3">
                  <w:instrText>Arabic  \* MERGEFORMAT</w:instrText>
                </w:r>
                <w:r w:rsidR="00FB18A3">
                  <w:fldChar w:fldCharType="separate"/>
                </w:r>
                <w:r w:rsidR="00FB18A3" w:rsidRPr="00FB18A3">
                  <w:rPr>
                    <w:noProof/>
                    <w:color w:val="BD1D4D"/>
                    <w:sz w:val="22"/>
                    <w:szCs w:val="22"/>
                  </w:rPr>
                  <w:t>2</w:t>
                </w:r>
                <w:r w:rsidR="00FB18A3">
                  <w:rPr>
                    <w:noProof/>
                    <w:color w:val="BD1D4D"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cs-CZ"/>
      </w:rPr>
      <w:pict w14:anchorId="3B357204">
        <v:shape id="Textové pole 10" o:spid="_x0000_s2051" type="#_x0000_t202" style="position:absolute;left:0;text-align:left;margin-left:247.5pt;margin-top:-8.8pt;width:90.4pt;height:38.15pt;z-index:251659776;visibility:visible" filled="f" stroked="f" strokeweight=".5pt">
          <v:textbox inset="0,0,0,0">
            <w:txbxContent>
              <w:p w14:paraId="18BCEE1B" w14:textId="77777777" w:rsidR="00E966E0" w:rsidRPr="00566D91" w:rsidRDefault="00E966E0" w:rsidP="00467E54">
                <w:pPr>
                  <w:rPr>
                    <w:color w:val="BD1D4D"/>
                    <w:sz w:val="14"/>
                    <w:szCs w:val="14"/>
                  </w:rPr>
                </w:pPr>
                <w:r w:rsidRPr="00566D91">
                  <w:rPr>
                    <w:color w:val="BD1D4D"/>
                    <w:sz w:val="14"/>
                    <w:szCs w:val="14"/>
                  </w:rPr>
                  <w:t>+420 222 521 446</w:t>
                </w:r>
              </w:p>
              <w:p w14:paraId="230749F7" w14:textId="77777777" w:rsidR="00E966E0" w:rsidRPr="00566D91" w:rsidRDefault="00E966E0" w:rsidP="00627128">
                <w:pPr>
                  <w:rPr>
                    <w:color w:val="BD1D4D"/>
                    <w:sz w:val="14"/>
                    <w:szCs w:val="14"/>
                  </w:rPr>
                </w:pPr>
                <w:r w:rsidRPr="00566D91">
                  <w:rPr>
                    <w:color w:val="BD1D4D"/>
                    <w:sz w:val="14"/>
                    <w:szCs w:val="14"/>
                  </w:rPr>
                  <w:t>+420 773 304 464</w:t>
                </w:r>
              </w:p>
              <w:p w14:paraId="69AD5F7F" w14:textId="77777777" w:rsidR="00E966E0" w:rsidRPr="00566D91" w:rsidRDefault="00E966E0" w:rsidP="00467E54">
                <w:pPr>
                  <w:rPr>
                    <w:color w:val="BD1D4D"/>
                    <w:sz w:val="14"/>
                    <w:szCs w:val="14"/>
                  </w:rPr>
                </w:pPr>
                <w:r w:rsidRPr="00566D91">
                  <w:rPr>
                    <w:color w:val="BD1D4D"/>
                    <w:sz w:val="14"/>
                    <w:szCs w:val="14"/>
                  </w:rPr>
                  <w:t>info@meta-ops.cz</w:t>
                </w:r>
              </w:p>
            </w:txbxContent>
          </v:textbox>
        </v:shape>
      </w:pict>
    </w:r>
    <w:r>
      <w:rPr>
        <w:noProof/>
        <w:lang w:eastAsia="cs-CZ"/>
      </w:rPr>
      <w:pict w14:anchorId="3B2232EC">
        <v:shape id="Textové pole 11" o:spid="_x0000_s2052" type="#_x0000_t202" style="position:absolute;left:0;text-align:left;margin-left:113pt;margin-top:-9.1pt;width:113.4pt;height:38.15pt;z-index:251655680;visibility:visible" filled="f" stroked="f" strokeweight=".5pt">
          <v:textbox inset="0,0,0,0">
            <w:txbxContent>
              <w:p w14:paraId="001EB702" w14:textId="77777777" w:rsidR="00E966E0" w:rsidRPr="00566D91" w:rsidRDefault="00E966E0" w:rsidP="00467E54">
                <w:pPr>
                  <w:rPr>
                    <w:color w:val="BD1D4D"/>
                    <w:sz w:val="14"/>
                    <w:szCs w:val="14"/>
                  </w:rPr>
                </w:pPr>
                <w:r w:rsidRPr="00566D91">
                  <w:rPr>
                    <w:color w:val="BD1D4D"/>
                    <w:sz w:val="14"/>
                    <w:szCs w:val="14"/>
                  </w:rPr>
                  <w:t>www.meta-ops.cz</w:t>
                </w:r>
              </w:p>
              <w:p w14:paraId="355F822C" w14:textId="77777777" w:rsidR="00E966E0" w:rsidRPr="00566D91" w:rsidRDefault="00E966E0" w:rsidP="00467E54">
                <w:pPr>
                  <w:rPr>
                    <w:color w:val="BD1D4D"/>
                    <w:sz w:val="14"/>
                    <w:szCs w:val="14"/>
                  </w:rPr>
                </w:pPr>
                <w:r w:rsidRPr="00566D91">
                  <w:rPr>
                    <w:color w:val="BD1D4D"/>
                    <w:sz w:val="14"/>
                    <w:szCs w:val="14"/>
                  </w:rPr>
                  <w:t xml:space="preserve">www.inkluzivniskola.cz </w:t>
                </w:r>
              </w:p>
              <w:p w14:paraId="2C119F8A" w14:textId="77777777" w:rsidR="00E966E0" w:rsidRPr="00566D91" w:rsidRDefault="00E966E0" w:rsidP="00FA7CCF">
                <w:pPr>
                  <w:rPr>
                    <w:color w:val="BD1D4D"/>
                    <w:sz w:val="14"/>
                    <w:szCs w:val="14"/>
                  </w:rPr>
                </w:pPr>
                <w:r w:rsidRPr="00566D91">
                  <w:rPr>
                    <w:color w:val="BD1D4D"/>
                    <w:sz w:val="14"/>
                    <w:szCs w:val="14"/>
                  </w:rPr>
                  <w:t>Žerotínova 1124/35, 130 00 Praha 3</w:t>
                </w:r>
              </w:p>
            </w:txbxContent>
          </v:textbox>
        </v:shape>
      </w:pict>
    </w:r>
    <w:r>
      <w:rPr>
        <w:noProof/>
        <w:lang w:eastAsia="cs-CZ"/>
      </w:rPr>
      <w:pict w14:anchorId="07BB5685">
        <v:shape id="Textové pole 14" o:spid="_x0000_s2053" type="#_x0000_t202" style="position:absolute;left:0;text-align:left;margin-left:1.45pt;margin-top:-9.2pt;width:113pt;height:38.15pt;z-index:251658752;visibility:visible" filled="f" stroked="f" strokeweight=".5pt">
          <v:textbox inset="0,0,0,0">
            <w:txbxContent>
              <w:p w14:paraId="176FA58A" w14:textId="77777777" w:rsidR="00E966E0" w:rsidRPr="00566D91" w:rsidRDefault="00E966E0" w:rsidP="00467E54">
                <w:pPr>
                  <w:rPr>
                    <w:color w:val="BD1D4D"/>
                    <w:sz w:val="14"/>
                    <w:szCs w:val="14"/>
                  </w:rPr>
                </w:pPr>
                <w:r w:rsidRPr="00566D91">
                  <w:rPr>
                    <w:color w:val="BD1D4D"/>
                    <w:sz w:val="14"/>
                    <w:szCs w:val="14"/>
                  </w:rPr>
                  <w:t>META, o.p.s.</w:t>
                </w:r>
              </w:p>
              <w:p w14:paraId="312E548F" w14:textId="77777777" w:rsidR="00E966E0" w:rsidRPr="00566D91" w:rsidRDefault="00E966E0" w:rsidP="00467E54">
                <w:pPr>
                  <w:rPr>
                    <w:color w:val="BD1D4D"/>
                    <w:sz w:val="14"/>
                    <w:szCs w:val="14"/>
                  </w:rPr>
                </w:pPr>
                <w:r w:rsidRPr="00566D91">
                  <w:rPr>
                    <w:color w:val="BD1D4D"/>
                    <w:sz w:val="14"/>
                    <w:szCs w:val="14"/>
                  </w:rPr>
                  <w:t xml:space="preserve">Společnost pro příležitosti </w:t>
                </w:r>
              </w:p>
              <w:p w14:paraId="596EB8FB" w14:textId="77777777" w:rsidR="00E966E0" w:rsidRPr="00566D91" w:rsidRDefault="00E966E0" w:rsidP="00467E54">
                <w:pPr>
                  <w:pStyle w:val="BasicParagraph"/>
                  <w:spacing w:line="276" w:lineRule="auto"/>
                  <w:rPr>
                    <w:rFonts w:ascii="Arial" w:hAnsi="Arial" w:cs="Arial"/>
                    <w:color w:val="BD1D4D"/>
                    <w:sz w:val="14"/>
                    <w:szCs w:val="14"/>
                  </w:rPr>
                </w:pPr>
                <w:r w:rsidRPr="00566D91">
                  <w:rPr>
                    <w:rFonts w:ascii="Arial" w:hAnsi="Arial" w:cs="Arial"/>
                    <w:color w:val="BD1D4D"/>
                    <w:sz w:val="14"/>
                    <w:szCs w:val="14"/>
                  </w:rPr>
                  <w:t>mladých migrantů</w:t>
                </w:r>
                <w:r w:rsidRPr="00566D91">
                  <w:rPr>
                    <w:rFonts w:ascii="Arial" w:hAnsi="Arial" w:cs="Arial"/>
                    <w:color w:val="BD1D4D"/>
                    <w:sz w:val="14"/>
                    <w:szCs w:val="14"/>
                  </w:rPr>
                  <w:tab/>
                </w:r>
              </w:p>
            </w:txbxContent>
          </v:textbox>
        </v:shape>
      </w:pict>
    </w:r>
    <w:r>
      <w:rPr>
        <w:noProof/>
        <w:lang w:eastAsia="cs-CZ"/>
      </w:rPr>
      <w:pict w14:anchorId="078BAF48">
        <v:shape id="Textové pole 12" o:spid="_x0000_s2054" type="#_x0000_t202" style="position:absolute;left:0;text-align:left;margin-left:338.35pt;margin-top:-9.55pt;width:117.95pt;height:38.15pt;z-index:251656704;visibility:visible" filled="f" stroked="f" strokeweight=".5pt">
          <v:textbox inset="0,0,0,0">
            <w:txbxContent>
              <w:p w14:paraId="579F5D7F" w14:textId="77777777" w:rsidR="00E966E0" w:rsidRPr="00566D91" w:rsidRDefault="00E966E0" w:rsidP="00467E54">
                <w:pPr>
                  <w:rPr>
                    <w:color w:val="BD1D4D"/>
                    <w:sz w:val="14"/>
                    <w:szCs w:val="14"/>
                  </w:rPr>
                </w:pPr>
                <w:r w:rsidRPr="00566D91">
                  <w:rPr>
                    <w:color w:val="BD1D4D"/>
                    <w:sz w:val="14"/>
                    <w:szCs w:val="14"/>
                  </w:rPr>
                  <w:t>IČ: 26982633</w:t>
                </w:r>
              </w:p>
              <w:p w14:paraId="17D2A835" w14:textId="77777777" w:rsidR="00E966E0" w:rsidRPr="00566D91" w:rsidRDefault="00E966E0" w:rsidP="00467E54">
                <w:pPr>
                  <w:rPr>
                    <w:color w:val="BD1D4D"/>
                    <w:sz w:val="14"/>
                    <w:szCs w:val="14"/>
                  </w:rPr>
                </w:pPr>
                <w:r w:rsidRPr="00566D91">
                  <w:rPr>
                    <w:color w:val="BD1D4D"/>
                    <w:sz w:val="14"/>
                    <w:szCs w:val="14"/>
                  </w:rPr>
                  <w:t>č. ú.: 2300884089/2010</w:t>
                </w:r>
              </w:p>
            </w:txbxContent>
          </v:textbox>
        </v:shape>
      </w:pict>
    </w:r>
    <w:r>
      <w:rPr>
        <w:noProof/>
        <w:lang w:eastAsia="cs-CZ"/>
      </w:rPr>
      <w:pict w14:anchorId="0CE44AFC">
        <v:line id="Přímá spojnice 15" o:spid="_x0000_s2055" style="position:absolute;left:0;text-align:left;z-index:251657728;visibility:visible" from=".85pt,-21.3pt" to="528.05pt,-21.3pt" strokecolor="#bd1d4d" strokeweight="1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82AE9" w14:textId="77777777" w:rsidR="008E633D" w:rsidRDefault="008E633D" w:rsidP="00466B71">
      <w:pPr>
        <w:spacing w:line="240" w:lineRule="auto"/>
      </w:pPr>
      <w:r>
        <w:separator/>
      </w:r>
    </w:p>
  </w:footnote>
  <w:footnote w:type="continuationSeparator" w:id="0">
    <w:p w14:paraId="6C3314F1" w14:textId="77777777" w:rsidR="008E633D" w:rsidRDefault="008E633D" w:rsidP="00466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848DA" w14:textId="77777777" w:rsidR="00E966E0" w:rsidRDefault="00FB18A3">
    <w:pPr>
      <w:pStyle w:val="Zhlav"/>
    </w:pPr>
    <w:r>
      <w:rPr>
        <w:noProof/>
        <w:lang w:eastAsia="cs-CZ"/>
      </w:rPr>
      <w:pict w14:anchorId="686FA4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49" type="#_x0000_t75" style="position:absolute;margin-left:-32.35pt;margin-top:0;width:591.55pt;height:68.6pt;z-index:-251655680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9FB"/>
    <w:rsid w:val="000432D7"/>
    <w:rsid w:val="000615AA"/>
    <w:rsid w:val="00071F5E"/>
    <w:rsid w:val="00073F1B"/>
    <w:rsid w:val="000A7E87"/>
    <w:rsid w:val="000D6B0C"/>
    <w:rsid w:val="000F4E97"/>
    <w:rsid w:val="00125D1B"/>
    <w:rsid w:val="001768E9"/>
    <w:rsid w:val="00193A6A"/>
    <w:rsid w:val="00195158"/>
    <w:rsid w:val="001D12F1"/>
    <w:rsid w:val="001E746B"/>
    <w:rsid w:val="00235BA1"/>
    <w:rsid w:val="002528D8"/>
    <w:rsid w:val="00294A40"/>
    <w:rsid w:val="002C3429"/>
    <w:rsid w:val="002C4643"/>
    <w:rsid w:val="003178C5"/>
    <w:rsid w:val="00356A21"/>
    <w:rsid w:val="00385B1F"/>
    <w:rsid w:val="003A23AF"/>
    <w:rsid w:val="003C1EC2"/>
    <w:rsid w:val="003D574F"/>
    <w:rsid w:val="003E136E"/>
    <w:rsid w:val="003F0E5C"/>
    <w:rsid w:val="004167FF"/>
    <w:rsid w:val="00466B71"/>
    <w:rsid w:val="00467E54"/>
    <w:rsid w:val="004A6D53"/>
    <w:rsid w:val="0050019B"/>
    <w:rsid w:val="00561AD4"/>
    <w:rsid w:val="005656D0"/>
    <w:rsid w:val="00566D91"/>
    <w:rsid w:val="00594657"/>
    <w:rsid w:val="005C5465"/>
    <w:rsid w:val="005D1D9A"/>
    <w:rsid w:val="00621A6D"/>
    <w:rsid w:val="00627128"/>
    <w:rsid w:val="006C077F"/>
    <w:rsid w:val="006F5C1D"/>
    <w:rsid w:val="007353FE"/>
    <w:rsid w:val="007703DA"/>
    <w:rsid w:val="007811EE"/>
    <w:rsid w:val="007B7035"/>
    <w:rsid w:val="00800B32"/>
    <w:rsid w:val="0084137C"/>
    <w:rsid w:val="008463AD"/>
    <w:rsid w:val="00853000"/>
    <w:rsid w:val="00857400"/>
    <w:rsid w:val="00866232"/>
    <w:rsid w:val="008A20D4"/>
    <w:rsid w:val="008B6014"/>
    <w:rsid w:val="008E2D8B"/>
    <w:rsid w:val="008E633D"/>
    <w:rsid w:val="00966DF8"/>
    <w:rsid w:val="00994B1A"/>
    <w:rsid w:val="009A7BB9"/>
    <w:rsid w:val="009D068C"/>
    <w:rsid w:val="009D59E0"/>
    <w:rsid w:val="009E49FB"/>
    <w:rsid w:val="00A64FA8"/>
    <w:rsid w:val="00A80300"/>
    <w:rsid w:val="00A811FA"/>
    <w:rsid w:val="00B201ED"/>
    <w:rsid w:val="00B34E57"/>
    <w:rsid w:val="00B409BB"/>
    <w:rsid w:val="00B4242C"/>
    <w:rsid w:val="00B67E74"/>
    <w:rsid w:val="00B75E0F"/>
    <w:rsid w:val="00B84782"/>
    <w:rsid w:val="00B85C7A"/>
    <w:rsid w:val="00BB07CB"/>
    <w:rsid w:val="00BC4DC6"/>
    <w:rsid w:val="00BF3D89"/>
    <w:rsid w:val="00C75C05"/>
    <w:rsid w:val="00CF7590"/>
    <w:rsid w:val="00D43E4B"/>
    <w:rsid w:val="00DE64AC"/>
    <w:rsid w:val="00E13AE9"/>
    <w:rsid w:val="00E50926"/>
    <w:rsid w:val="00E966E0"/>
    <w:rsid w:val="00E97DFC"/>
    <w:rsid w:val="00EA6FD2"/>
    <w:rsid w:val="00EC2193"/>
    <w:rsid w:val="00EC250F"/>
    <w:rsid w:val="00ED585E"/>
    <w:rsid w:val="00F34437"/>
    <w:rsid w:val="00FA7CCF"/>
    <w:rsid w:val="00FB0BA8"/>
    <w:rsid w:val="00FB18A3"/>
    <w:rsid w:val="00FC73E9"/>
    <w:rsid w:val="00FD2BF6"/>
    <w:rsid w:val="00FE44A1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1F4221EE"/>
  <w15:docId w15:val="{FA45E63A-BB5D-400E-8C2C-24CD45BD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85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 w:val="21"/>
      <w:szCs w:val="21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67E54"/>
    <w:pPr>
      <w:spacing w:after="480"/>
      <w:outlineLvl w:val="0"/>
    </w:pPr>
    <w:rPr>
      <w:b/>
      <w:bCs/>
      <w:color w:val="BD1D4D"/>
      <w:sz w:val="52"/>
      <w:szCs w:val="5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467E54"/>
    <w:pPr>
      <w:spacing w:after="360" w:line="288" w:lineRule="auto"/>
      <w:outlineLvl w:val="1"/>
    </w:pPr>
    <w:rPr>
      <w:color w:val="BD1D4D"/>
      <w:sz w:val="52"/>
      <w:szCs w:val="52"/>
    </w:rPr>
  </w:style>
  <w:style w:type="paragraph" w:styleId="Nadpis3">
    <w:name w:val="heading 3"/>
    <w:basedOn w:val="Normln"/>
    <w:next w:val="Normln"/>
    <w:link w:val="Nadpis3Char"/>
    <w:uiPriority w:val="99"/>
    <w:qFormat/>
    <w:rsid w:val="00467E54"/>
    <w:pPr>
      <w:spacing w:after="240"/>
      <w:outlineLvl w:val="2"/>
    </w:pPr>
    <w:rPr>
      <w:b/>
      <w:bCs/>
      <w:color w:val="BD1D4D"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9"/>
    <w:qFormat/>
    <w:rsid w:val="003E136E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67E54"/>
    <w:rPr>
      <w:rFonts w:ascii="Arial" w:hAnsi="Arial" w:cs="Arial"/>
      <w:b/>
      <w:bCs/>
      <w:color w:val="BD1D4D"/>
      <w:sz w:val="52"/>
      <w:szCs w:val="52"/>
      <w:u w:val="single"/>
    </w:rPr>
  </w:style>
  <w:style w:type="character" w:customStyle="1" w:styleId="Nadpis2Char">
    <w:name w:val="Nadpis 2 Char"/>
    <w:link w:val="Nadpis2"/>
    <w:uiPriority w:val="99"/>
    <w:rsid w:val="00467E54"/>
    <w:rPr>
      <w:rFonts w:ascii="Arial" w:hAnsi="Arial" w:cs="Arial"/>
      <w:color w:val="BD1D4D"/>
      <w:sz w:val="52"/>
      <w:szCs w:val="52"/>
    </w:rPr>
  </w:style>
  <w:style w:type="character" w:customStyle="1" w:styleId="Nadpis3Char">
    <w:name w:val="Nadpis 3 Char"/>
    <w:link w:val="Nadpis3"/>
    <w:uiPriority w:val="99"/>
    <w:rsid w:val="00467E54"/>
    <w:rPr>
      <w:rFonts w:ascii="Arial" w:hAnsi="Arial" w:cs="Arial"/>
      <w:b/>
      <w:bCs/>
      <w:color w:val="BD1D4D"/>
      <w:sz w:val="36"/>
      <w:szCs w:val="36"/>
    </w:rPr>
  </w:style>
  <w:style w:type="character" w:customStyle="1" w:styleId="Nadpis4Char">
    <w:name w:val="Nadpis 4 Char"/>
    <w:link w:val="Nadpis4"/>
    <w:uiPriority w:val="99"/>
    <w:semiHidden/>
    <w:rsid w:val="003E136E"/>
    <w:rPr>
      <w:rFonts w:ascii="Calibri Light" w:hAnsi="Calibri Light" w:cs="Times New Roman"/>
      <w:i/>
      <w:iCs/>
      <w:sz w:val="21"/>
      <w:szCs w:val="21"/>
    </w:rPr>
  </w:style>
  <w:style w:type="paragraph" w:styleId="Obsah1">
    <w:name w:val="toc 1"/>
    <w:basedOn w:val="Normln"/>
    <w:next w:val="Normln"/>
    <w:autoRedefine/>
    <w:uiPriority w:val="99"/>
    <w:semiHidden/>
    <w:rsid w:val="00235BA1"/>
    <w:pPr>
      <w:spacing w:before="240" w:after="240"/>
    </w:pPr>
    <w:rPr>
      <w:rFonts w:ascii="Founders Grotesk Semibold" w:hAnsi="Founders Grotesk Semibold" w:cs="Calibri"/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235BA1"/>
    <w:pPr>
      <w:ind w:left="400"/>
    </w:pPr>
    <w:rPr>
      <w:rFonts w:ascii="Founders Grotesk" w:hAnsi="Founders Grotesk" w:cs="Calibri"/>
      <w:iCs/>
      <w:sz w:val="20"/>
      <w:szCs w:val="20"/>
    </w:rPr>
  </w:style>
  <w:style w:type="paragraph" w:styleId="Obsah2">
    <w:name w:val="toc 2"/>
    <w:basedOn w:val="Normln"/>
    <w:next w:val="Normln"/>
    <w:autoRedefine/>
    <w:uiPriority w:val="99"/>
    <w:semiHidden/>
    <w:rsid w:val="00235BA1"/>
    <w:pPr>
      <w:ind w:left="200"/>
    </w:pPr>
    <w:rPr>
      <w:rFonts w:ascii="Founders Grotesk" w:hAnsi="Founders Grotesk" w:cs="Calibri"/>
      <w:smallCap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D59E0"/>
    <w:rPr>
      <w:rFonts w:ascii="Founders Grotesk" w:eastAsia="Times New Roman" w:hAnsi="Founders Grotesk" w:cs="Times New Roman"/>
      <w:sz w:val="16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9D59E0"/>
    <w:rPr>
      <w:rFonts w:ascii="Founders Grotesk" w:hAnsi="Founders Grotesk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D58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D585E"/>
    <w:rPr>
      <w:rFonts w:ascii="Arial" w:hAnsi="Arial" w:cs="Arial"/>
      <w:color w:val="000000"/>
      <w:sz w:val="21"/>
      <w:szCs w:val="21"/>
    </w:rPr>
  </w:style>
  <w:style w:type="paragraph" w:styleId="Zpat">
    <w:name w:val="footer"/>
    <w:basedOn w:val="Normln"/>
    <w:link w:val="ZpatChar"/>
    <w:uiPriority w:val="99"/>
    <w:rsid w:val="00ED58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D585E"/>
    <w:rPr>
      <w:rFonts w:ascii="Arial" w:hAnsi="Arial" w:cs="Arial"/>
      <w:color w:val="000000"/>
      <w:sz w:val="21"/>
      <w:szCs w:val="21"/>
    </w:rPr>
  </w:style>
  <w:style w:type="character" w:styleId="slostrnky">
    <w:name w:val="page number"/>
    <w:uiPriority w:val="99"/>
    <w:semiHidden/>
    <w:rsid w:val="00ED585E"/>
    <w:rPr>
      <w:rFonts w:cs="Times New Roman"/>
    </w:rPr>
  </w:style>
  <w:style w:type="paragraph" w:customStyle="1" w:styleId="BasicParagraph">
    <w:name w:val="[Basic Paragraph]"/>
    <w:basedOn w:val="Normln"/>
    <w:uiPriority w:val="99"/>
    <w:rsid w:val="00073F1B"/>
    <w:pPr>
      <w:spacing w:line="288" w:lineRule="auto"/>
    </w:pPr>
    <w:rPr>
      <w:rFonts w:ascii="Minion Pro" w:hAnsi="Minion Pro" w:cs="Minion Pro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3E136E"/>
    <w:pPr>
      <w:numPr>
        <w:ilvl w:val="1"/>
      </w:numPr>
      <w:spacing w:after="160"/>
    </w:pPr>
    <w:rPr>
      <w:rFonts w:ascii="Calibri" w:eastAsia="Times New Roman" w:hAnsi="Calibri"/>
      <w:color w:val="auto"/>
      <w:spacing w:val="15"/>
      <w:sz w:val="22"/>
      <w:szCs w:val="22"/>
    </w:rPr>
  </w:style>
  <w:style w:type="character" w:customStyle="1" w:styleId="PodnadpisChar">
    <w:name w:val="Podnadpis Char"/>
    <w:link w:val="Podnadpis"/>
    <w:uiPriority w:val="99"/>
    <w:rsid w:val="003E136E"/>
    <w:rPr>
      <w:rFonts w:eastAsia="Times New Roman" w:cs="Times New Roman"/>
      <w:spacing w:val="15"/>
      <w:sz w:val="22"/>
      <w:szCs w:val="22"/>
    </w:rPr>
  </w:style>
  <w:style w:type="character" w:styleId="Zdraznnjemn">
    <w:name w:val="Subtle Emphasis"/>
    <w:uiPriority w:val="99"/>
    <w:qFormat/>
    <w:rsid w:val="003E136E"/>
    <w:rPr>
      <w:rFonts w:cs="Times New Roman"/>
      <w:i/>
      <w:iCs/>
      <w:color w:val="auto"/>
    </w:rPr>
  </w:style>
  <w:style w:type="paragraph" w:styleId="Citt">
    <w:name w:val="Quote"/>
    <w:basedOn w:val="Normln"/>
    <w:next w:val="Normln"/>
    <w:link w:val="CittChar"/>
    <w:uiPriority w:val="99"/>
    <w:qFormat/>
    <w:rsid w:val="003E136E"/>
    <w:pPr>
      <w:spacing w:before="200" w:after="160"/>
      <w:ind w:left="864" w:right="864"/>
      <w:jc w:val="center"/>
    </w:pPr>
    <w:rPr>
      <w:i/>
      <w:iCs/>
      <w:color w:val="auto"/>
    </w:rPr>
  </w:style>
  <w:style w:type="character" w:customStyle="1" w:styleId="CittChar">
    <w:name w:val="Citát Char"/>
    <w:link w:val="Citt"/>
    <w:uiPriority w:val="99"/>
    <w:rsid w:val="003E136E"/>
    <w:rPr>
      <w:rFonts w:ascii="Arial" w:hAnsi="Arial" w:cs="Arial"/>
      <w:i/>
      <w:iCs/>
      <w:sz w:val="21"/>
      <w:szCs w:val="21"/>
    </w:rPr>
  </w:style>
  <w:style w:type="character" w:styleId="Odkazjemn">
    <w:name w:val="Subtle Reference"/>
    <w:uiPriority w:val="99"/>
    <w:qFormat/>
    <w:rsid w:val="003E136E"/>
    <w:rPr>
      <w:rFonts w:cs="Times New Roman"/>
      <w:smallCaps/>
      <w:color w:val="auto"/>
    </w:rPr>
  </w:style>
  <w:style w:type="character" w:styleId="Zdraznnintenzivn">
    <w:name w:val="Intense Emphasis"/>
    <w:uiPriority w:val="99"/>
    <w:qFormat/>
    <w:rsid w:val="003E136E"/>
    <w:rPr>
      <w:rFonts w:cs="Times New Roman"/>
      <w:i/>
      <w:iCs/>
      <w:color w:val="auto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3E136E"/>
    <w:pPr>
      <w:pBdr>
        <w:top w:val="single" w:sz="4" w:space="10" w:color="193C7E"/>
        <w:bottom w:val="single" w:sz="4" w:space="10" w:color="193C7E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VrazncittChar">
    <w:name w:val="Výrazný citát Char"/>
    <w:link w:val="Vrazncitt"/>
    <w:uiPriority w:val="99"/>
    <w:rsid w:val="003E136E"/>
    <w:rPr>
      <w:rFonts w:ascii="Arial" w:hAnsi="Arial" w:cs="Arial"/>
      <w:i/>
      <w:iCs/>
      <w:sz w:val="21"/>
      <w:szCs w:val="21"/>
    </w:rPr>
  </w:style>
  <w:style w:type="character" w:styleId="Odkazintenzivn">
    <w:name w:val="Intense Reference"/>
    <w:uiPriority w:val="99"/>
    <w:qFormat/>
    <w:rsid w:val="003E136E"/>
    <w:rPr>
      <w:rFonts w:cs="Times New Roman"/>
      <w:b/>
      <w:bCs/>
      <w:smallCaps/>
      <w:color w:val="auto"/>
      <w:spacing w:val="5"/>
    </w:rPr>
  </w:style>
  <w:style w:type="paragraph" w:styleId="Bezmezer">
    <w:name w:val="No Spacing"/>
    <w:uiPriority w:val="99"/>
    <w:qFormat/>
    <w:rsid w:val="009D068C"/>
    <w:rPr>
      <w:rFonts w:ascii="Arial" w:eastAsia="Times New Roman" w:hAnsi="Arial" w:cs="Times New Roman"/>
      <w:sz w:val="22"/>
    </w:rPr>
  </w:style>
  <w:style w:type="character" w:styleId="Siln">
    <w:name w:val="Strong"/>
    <w:uiPriority w:val="99"/>
    <w:qFormat/>
    <w:rsid w:val="00A811FA"/>
    <w:rPr>
      <w:rFonts w:cs="Times New Roman"/>
      <w:b/>
      <w:bCs/>
    </w:rPr>
  </w:style>
  <w:style w:type="character" w:styleId="Hypertextovodkaz">
    <w:name w:val="Hyperlink"/>
    <w:uiPriority w:val="99"/>
    <w:rsid w:val="001768E9"/>
    <w:rPr>
      <w:rFonts w:cs="Times New Roman"/>
      <w:color w:val="7F143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167FF"/>
    <w:rPr>
      <w:rFonts w:ascii="Tahoma" w:hAnsi="Tahoma" w:cs="Tahoma"/>
      <w:color w:val="000000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4167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67F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167FF"/>
    <w:rPr>
      <w:rFonts w:ascii="Arial" w:hAnsi="Arial"/>
      <w:color w:val="000000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67F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167FF"/>
    <w:rPr>
      <w:rFonts w:ascii="Arial" w:hAnsi="Arial"/>
      <w:b/>
      <w:bCs/>
      <w:color w:val="000000"/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FE6C81"/>
    <w:rPr>
      <w:rFonts w:ascii="Arial" w:hAnsi="Arial"/>
      <w:color w:val="00000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iterova@meta-ops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UHRUZACKTJEK-540971305-310759</_dlc_DocId>
    <_dlc_DocIdUrl xmlns="889b5d77-561b-4745-9149-1638f0c8024a">
      <Url>https://metaops.sharepoint.com/sites/disk/_layouts/15/DocIdRedir.aspx?ID=UHRUZACKTJEK-540971305-310759</Url>
      <Description>UHRUZACKTJEK-540971305-310759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DD1DF9B-7F4E-4F93-86DA-3B2884B63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11E815-F77C-4D30-899F-668FD6674AF9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889b5d77-561b-4745-9149-1638f0c8024a"/>
    <ds:schemaRef ds:uri="http://schemas.microsoft.com/office/2006/documentManagement/types"/>
    <ds:schemaRef ds:uri="http://schemas.openxmlformats.org/package/2006/metadata/core-properties"/>
    <ds:schemaRef ds:uri="c2a121c6-94b7-4d58-84be-104b400a7aa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35CF49B-8169-44C5-B916-E7F23DEBBF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FDDE70-4F44-4C86-814C-CF95C5C376E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595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Lucie Soukupová</cp:lastModifiedBy>
  <cp:revision>32</cp:revision>
  <cp:lastPrinted>2019-11-19T13:57:00Z</cp:lastPrinted>
  <dcterms:created xsi:type="dcterms:W3CDTF">2019-11-13T12:47:00Z</dcterms:created>
  <dcterms:modified xsi:type="dcterms:W3CDTF">2019-11-20T11:39:00Z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2b24a30f-1f04-44f9-a9f5-7d8360397417</vt:lpwstr>
  </property>
  <property fmtid="{D5CDD505-2E9C-101B-9397-08002B2CF9AE}" pid="4" name="_dlc_DocId">
    <vt:lpwstr>UHRUZACKTJEK-540971305-309772</vt:lpwstr>
  </property>
  <property fmtid="{D5CDD505-2E9C-101B-9397-08002B2CF9AE}" pid="5" name="_dlc_DocIdUrl">
    <vt:lpwstr>https://metaops.sharepoint.com/sites/disk/_layouts/15/DocIdRedir.aspx?ID=UHRUZACKTJEK-540971305-309772, UHRUZACKTJEK-540971305-309772</vt:lpwstr>
  </property>
</Properties>
</file>