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17407E" w:rsidRPr="00F16279" w:rsidTr="00CA4C65">
        <w:tc>
          <w:tcPr>
            <w:tcW w:w="10344" w:type="dxa"/>
          </w:tcPr>
          <w:p w:rsidR="0017407E" w:rsidRPr="00F16279" w:rsidRDefault="0017407E" w:rsidP="0017407E">
            <w:pPr>
              <w:spacing w:before="0"/>
              <w:jc w:val="center"/>
              <w:rPr>
                <w:b/>
                <w:sz w:val="28"/>
                <w:szCs w:val="28"/>
              </w:rPr>
            </w:pPr>
            <w:r w:rsidRPr="00F16279">
              <w:rPr>
                <w:b/>
                <w:sz w:val="28"/>
                <w:szCs w:val="28"/>
              </w:rPr>
              <w:t>PRACOVNÍ LIST</w:t>
            </w:r>
          </w:p>
          <w:p w:rsidR="0017407E" w:rsidRPr="00F16279" w:rsidRDefault="0017407E" w:rsidP="0017407E">
            <w:pPr>
              <w:spacing w:before="0"/>
              <w:jc w:val="center"/>
              <w:rPr>
                <w:sz w:val="20"/>
                <w:szCs w:val="20"/>
              </w:rPr>
            </w:pPr>
            <w:r w:rsidRPr="00F16279">
              <w:rPr>
                <w:b/>
                <w:sz w:val="28"/>
                <w:szCs w:val="28"/>
              </w:rPr>
              <w:t>Carlo Goldoni: Sluha dvou pánů</w:t>
            </w:r>
          </w:p>
        </w:tc>
      </w:tr>
    </w:tbl>
    <w:p w:rsidR="0017407E" w:rsidRDefault="0017407E" w:rsidP="0017407E">
      <w:pPr>
        <w:spacing w:before="0" w:after="0"/>
        <w:jc w:val="center"/>
        <w:rPr>
          <w:b/>
        </w:rPr>
      </w:pPr>
    </w:p>
    <w:p w:rsidR="0017407E" w:rsidRDefault="0017407E" w:rsidP="0017407E">
      <w:pPr>
        <w:spacing w:before="0" w:after="0"/>
        <w:jc w:val="center"/>
        <w:rPr>
          <w:b/>
        </w:rPr>
      </w:pPr>
      <w:r w:rsidRPr="002451E7">
        <w:rPr>
          <w:b/>
        </w:rPr>
        <w:t>Výňatek umělecký text</w:t>
      </w:r>
    </w:p>
    <w:p w:rsidR="0017407E" w:rsidRPr="0017407E" w:rsidRDefault="0017407E" w:rsidP="0017407E">
      <w:pPr>
        <w:spacing w:before="0" w:after="0"/>
        <w:jc w:val="center"/>
        <w:rPr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393"/>
      </w:tblGrid>
      <w:tr w:rsidR="0017407E" w:rsidRPr="002451E7" w:rsidTr="0017407E">
        <w:tc>
          <w:tcPr>
            <w:tcW w:w="1951" w:type="dxa"/>
          </w:tcPr>
          <w:p w:rsidR="0017407E" w:rsidRPr="008D6541" w:rsidRDefault="0017407E" w:rsidP="0017407E">
            <w:pPr>
              <w:spacing w:before="0" w:line="276" w:lineRule="auto"/>
              <w:rPr>
                <w:highlight w:val="yellow"/>
              </w:rPr>
            </w:pPr>
            <w:proofErr w:type="spellStart"/>
            <w:r w:rsidRPr="008D6541">
              <w:rPr>
                <w:highlight w:val="yellow"/>
              </w:rPr>
              <w:t>Truffaldino</w:t>
            </w:r>
            <w:proofErr w:type="spellEnd"/>
            <w:r w:rsidRPr="008D6541">
              <w:rPr>
                <w:highlight w:val="yellow"/>
              </w:rPr>
              <w:t>:</w:t>
            </w:r>
          </w:p>
          <w:p w:rsidR="0017407E" w:rsidRPr="008D6541" w:rsidRDefault="0017407E" w:rsidP="0017407E">
            <w:pPr>
              <w:spacing w:before="0" w:line="276" w:lineRule="auto"/>
              <w:rPr>
                <w:highlight w:val="yellow"/>
              </w:rPr>
            </w:pPr>
            <w:proofErr w:type="spellStart"/>
            <w:r w:rsidRPr="008D6541">
              <w:rPr>
                <w:highlight w:val="yellow"/>
              </w:rPr>
              <w:t>Florindo</w:t>
            </w:r>
            <w:proofErr w:type="spellEnd"/>
            <w:r w:rsidRPr="008D6541">
              <w:rPr>
                <w:highlight w:val="yellow"/>
              </w:rPr>
              <w:t>: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8D6541">
              <w:rPr>
                <w:highlight w:val="yellow"/>
              </w:rPr>
              <w:t>Beatrice</w:t>
            </w:r>
            <w:r>
              <w:rPr>
                <w:highlight w:val="yellow"/>
                <w:vertAlign w:val="superscript"/>
              </w:rPr>
              <w:t>1d, 2g</w:t>
            </w:r>
            <w:r w:rsidRPr="008D6541">
              <w:rPr>
                <w:highlight w:val="yellow"/>
              </w:rPr>
              <w:t>:</w:t>
            </w:r>
          </w:p>
          <w:p w:rsidR="0017407E" w:rsidRPr="002451E7" w:rsidRDefault="0017407E" w:rsidP="0017407E">
            <w:pPr>
              <w:spacing w:before="0" w:line="276" w:lineRule="auto"/>
            </w:pPr>
            <w:proofErr w:type="spellStart"/>
            <w:r w:rsidRPr="002451E7">
              <w:t>Florindo</w:t>
            </w:r>
            <w:proofErr w:type="spellEnd"/>
            <w:r w:rsidRPr="002451E7">
              <w:t>: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2451E7">
              <w:t>Beatrice:</w:t>
            </w:r>
          </w:p>
          <w:p w:rsidR="0017407E" w:rsidRPr="002451E7" w:rsidRDefault="0017407E" w:rsidP="0017407E">
            <w:pPr>
              <w:spacing w:before="0" w:line="276" w:lineRule="auto"/>
            </w:pPr>
            <w:proofErr w:type="spellStart"/>
            <w:r>
              <w:t>Florindo</w:t>
            </w:r>
            <w:proofErr w:type="spellEnd"/>
            <w:r>
              <w:t>: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2451E7">
              <w:t>Beatrice:</w:t>
            </w:r>
          </w:p>
          <w:p w:rsidR="0017407E" w:rsidRPr="002451E7" w:rsidRDefault="0017407E" w:rsidP="0017407E">
            <w:pPr>
              <w:spacing w:before="0" w:line="276" w:lineRule="auto"/>
            </w:pPr>
            <w:proofErr w:type="spellStart"/>
            <w:r w:rsidRPr="002451E7">
              <w:t>Truffaldino</w:t>
            </w:r>
            <w:proofErr w:type="spellEnd"/>
            <w:r>
              <w:t>:</w:t>
            </w:r>
          </w:p>
          <w:p w:rsidR="0017407E" w:rsidRPr="002451E7" w:rsidRDefault="0017407E" w:rsidP="0017407E">
            <w:pPr>
              <w:spacing w:before="0" w:line="276" w:lineRule="auto"/>
            </w:pPr>
            <w:proofErr w:type="spellStart"/>
            <w:r w:rsidRPr="002451E7">
              <w:t>Florindo</w:t>
            </w:r>
            <w:proofErr w:type="spellEnd"/>
            <w:r w:rsidRPr="002451E7">
              <w:t>: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2451E7">
              <w:t>Beatrice:</w:t>
            </w:r>
          </w:p>
          <w:p w:rsidR="0017407E" w:rsidRPr="002451E7" w:rsidRDefault="0017407E" w:rsidP="0017407E">
            <w:pPr>
              <w:spacing w:before="0" w:line="276" w:lineRule="auto"/>
            </w:pPr>
            <w:proofErr w:type="spellStart"/>
            <w:r w:rsidRPr="002451E7">
              <w:t>Florindo</w:t>
            </w:r>
            <w:proofErr w:type="spellEnd"/>
            <w:r w:rsidRPr="002451E7">
              <w:t>:</w:t>
            </w:r>
          </w:p>
          <w:p w:rsidR="0017407E" w:rsidRPr="002451E7" w:rsidRDefault="0017407E" w:rsidP="0017407E">
            <w:pPr>
              <w:spacing w:before="0" w:line="276" w:lineRule="auto"/>
            </w:pPr>
            <w:proofErr w:type="spellStart"/>
            <w:r w:rsidRPr="002451E7">
              <w:t>Truffaldino</w:t>
            </w:r>
            <w:proofErr w:type="spellEnd"/>
            <w:r w:rsidRPr="002451E7">
              <w:t>:</w:t>
            </w:r>
          </w:p>
        </w:tc>
        <w:tc>
          <w:tcPr>
            <w:tcW w:w="8393" w:type="dxa"/>
          </w:tcPr>
          <w:p w:rsidR="0017407E" w:rsidRPr="002451E7" w:rsidRDefault="0017407E" w:rsidP="0017407E">
            <w:pPr>
              <w:spacing w:before="0" w:line="276" w:lineRule="auto"/>
            </w:pPr>
            <w:r w:rsidRPr="0017407E">
              <w:rPr>
                <w:highlight w:val="lightGray"/>
              </w:rPr>
              <w:t>Ergo</w:t>
            </w:r>
            <w:r w:rsidRPr="0017407E">
              <w:rPr>
                <w:highlight w:val="lightGray"/>
                <w:vertAlign w:val="superscript"/>
              </w:rPr>
              <w:t>3j</w:t>
            </w:r>
            <w:r w:rsidRPr="002451E7">
              <w:t xml:space="preserve"> kladívko – </w:t>
            </w:r>
            <w:r w:rsidRPr="00EC3AA3">
              <w:rPr>
                <w:highlight w:val="cyan"/>
              </w:rPr>
              <w:t>Smeraldina</w:t>
            </w:r>
            <w:r w:rsidRPr="00EC3AA3">
              <w:rPr>
                <w:highlight w:val="cyan"/>
                <w:vertAlign w:val="superscript"/>
              </w:rPr>
              <w:t>2g</w:t>
            </w:r>
            <w:r w:rsidRPr="002451E7">
              <w:t xml:space="preserve"> je moje.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802784">
              <w:rPr>
                <w:highlight w:val="yellow"/>
              </w:rPr>
              <w:t>A kde je tvůj sluha</w:t>
            </w:r>
            <w:r w:rsidRPr="00802784">
              <w:rPr>
                <w:highlight w:val="yellow"/>
                <w:vertAlign w:val="superscript"/>
              </w:rPr>
              <w:t>1b</w:t>
            </w:r>
            <w:r w:rsidRPr="002451E7">
              <w:t xml:space="preserve">, </w:t>
            </w:r>
            <w:r w:rsidRPr="0017407E">
              <w:rPr>
                <w:highlight w:val="lightGray"/>
              </w:rPr>
              <w:t>Beatrice</w:t>
            </w:r>
            <w:r w:rsidRPr="0017407E">
              <w:rPr>
                <w:highlight w:val="lightGray"/>
                <w:vertAlign w:val="superscript"/>
              </w:rPr>
              <w:t>3k</w:t>
            </w:r>
            <w:r w:rsidRPr="002451E7">
              <w:t>?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2451E7">
              <w:t xml:space="preserve">Tady. Cožpak to není </w:t>
            </w:r>
            <w:proofErr w:type="spellStart"/>
            <w:r w:rsidRPr="002451E7">
              <w:t>Truffaldino</w:t>
            </w:r>
            <w:proofErr w:type="spellEnd"/>
            <w:r w:rsidRPr="002451E7">
              <w:t>?</w:t>
            </w:r>
          </w:p>
          <w:p w:rsidR="0017407E" w:rsidRPr="002451E7" w:rsidRDefault="0017407E" w:rsidP="0017407E">
            <w:pPr>
              <w:spacing w:before="0" w:line="276" w:lineRule="auto"/>
            </w:pPr>
            <w:proofErr w:type="spellStart"/>
            <w:r w:rsidRPr="00802784">
              <w:rPr>
                <w:highlight w:val="yellow"/>
              </w:rPr>
              <w:t>Truffaldino</w:t>
            </w:r>
            <w:proofErr w:type="spellEnd"/>
            <w:r w:rsidRPr="00802784">
              <w:rPr>
                <w:highlight w:val="yellow"/>
              </w:rPr>
              <w:t xml:space="preserve"> je můj sluha</w:t>
            </w:r>
            <w:r w:rsidRPr="00802784">
              <w:rPr>
                <w:highlight w:val="yellow"/>
                <w:vertAlign w:val="superscript"/>
              </w:rPr>
              <w:t>1b</w:t>
            </w:r>
            <w:r w:rsidRPr="002451E7">
              <w:t>.</w:t>
            </w:r>
            <w:bookmarkStart w:id="0" w:name="_GoBack"/>
            <w:bookmarkEnd w:id="0"/>
          </w:p>
          <w:p w:rsidR="0017407E" w:rsidRPr="002451E7" w:rsidRDefault="0017407E" w:rsidP="0017407E">
            <w:pPr>
              <w:spacing w:before="0" w:line="276" w:lineRule="auto"/>
            </w:pPr>
            <w:r w:rsidRPr="002451E7">
              <w:t xml:space="preserve">A ty nemáš </w:t>
            </w:r>
            <w:proofErr w:type="spellStart"/>
            <w:r w:rsidRPr="002451E7">
              <w:t>Azzora</w:t>
            </w:r>
            <w:proofErr w:type="spellEnd"/>
            <w:r w:rsidRPr="002451E7">
              <w:t>?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802784">
              <w:rPr>
                <w:highlight w:val="yellow"/>
              </w:rPr>
              <w:t>Já? Ty máš přece Azzora</w:t>
            </w:r>
            <w:r w:rsidRPr="00802784">
              <w:rPr>
                <w:highlight w:val="yellow"/>
                <w:vertAlign w:val="superscript"/>
              </w:rPr>
              <w:t>1b</w:t>
            </w:r>
            <w:r w:rsidRPr="002451E7">
              <w:t>.</w:t>
            </w:r>
          </w:p>
          <w:p w:rsidR="0017407E" w:rsidRPr="00F440DD" w:rsidRDefault="0017407E" w:rsidP="0017407E">
            <w:pPr>
              <w:spacing w:before="0" w:line="276" w:lineRule="auto"/>
              <w:rPr>
                <w:vertAlign w:val="superscript"/>
              </w:rPr>
            </w:pPr>
            <w:r w:rsidRPr="002451E7">
              <w:t>(</w:t>
            </w:r>
            <w:proofErr w:type="spellStart"/>
            <w:r w:rsidRPr="002451E7">
              <w:t>Truffaldinovi</w:t>
            </w:r>
            <w:proofErr w:type="spellEnd"/>
            <w:r w:rsidRPr="002451E7">
              <w:t xml:space="preserve">) </w:t>
            </w:r>
            <w:r w:rsidRPr="0017407E">
              <w:rPr>
                <w:highlight w:val="lightGray"/>
              </w:rPr>
              <w:t>Tak co je to tu zas?</w:t>
            </w:r>
            <w:r w:rsidRPr="0017407E">
              <w:rPr>
                <w:highlight w:val="lightGray"/>
                <w:vertAlign w:val="superscript"/>
              </w:rPr>
              <w:t>3j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2451E7">
              <w:t>(</w:t>
            </w:r>
            <w:r w:rsidRPr="00824F86">
              <w:rPr>
                <w:i/>
                <w:highlight w:val="yellow"/>
              </w:rPr>
              <w:t xml:space="preserve">Dělá </w:t>
            </w:r>
            <w:r w:rsidRPr="0017407E">
              <w:rPr>
                <w:i/>
                <w:highlight w:val="lightGray"/>
              </w:rPr>
              <w:t>tisíc a jedno omluvné gesto</w:t>
            </w:r>
            <w:r w:rsidRPr="0017407E">
              <w:rPr>
                <w:i/>
                <w:highlight w:val="lightGray"/>
                <w:vertAlign w:val="superscript"/>
              </w:rPr>
              <w:t>3k</w:t>
            </w:r>
            <w:r w:rsidRPr="0017407E">
              <w:rPr>
                <w:i/>
                <w:highlight w:val="lightGray"/>
              </w:rPr>
              <w:t xml:space="preserve"> </w:t>
            </w:r>
            <w:r w:rsidRPr="00824F86">
              <w:rPr>
                <w:i/>
                <w:highlight w:val="yellow"/>
              </w:rPr>
              <w:t>na všechny strany.</w:t>
            </w:r>
            <w:r w:rsidRPr="00824F86">
              <w:rPr>
                <w:i/>
                <w:highlight w:val="yellow"/>
                <w:vertAlign w:val="superscript"/>
              </w:rPr>
              <w:t>1d</w:t>
            </w:r>
            <w:r w:rsidRPr="002451E7">
              <w:t>)</w:t>
            </w:r>
          </w:p>
          <w:p w:rsidR="0017407E" w:rsidRPr="0017407E" w:rsidRDefault="0017407E" w:rsidP="0017407E">
            <w:pPr>
              <w:spacing w:before="0" w:line="276" w:lineRule="auto"/>
              <w:rPr>
                <w:highlight w:val="lightGray"/>
              </w:rPr>
            </w:pPr>
            <w:r w:rsidRPr="0017407E">
              <w:rPr>
                <w:highlight w:val="lightGray"/>
              </w:rPr>
              <w:t>Rošťáku!</w:t>
            </w:r>
          </w:p>
          <w:p w:rsidR="0017407E" w:rsidRPr="000E169A" w:rsidRDefault="0017407E" w:rsidP="0017407E">
            <w:pPr>
              <w:spacing w:before="0" w:line="276" w:lineRule="auto"/>
              <w:rPr>
                <w:vertAlign w:val="superscript"/>
              </w:rPr>
            </w:pPr>
            <w:r w:rsidRPr="0017407E">
              <w:rPr>
                <w:highlight w:val="lightGray"/>
              </w:rPr>
              <w:t>Šibeničníku.</w:t>
            </w:r>
            <w:r w:rsidRPr="0017407E">
              <w:rPr>
                <w:highlight w:val="lightGray"/>
                <w:vertAlign w:val="superscript"/>
              </w:rPr>
              <w:t>3j</w:t>
            </w:r>
          </w:p>
          <w:p w:rsidR="0017407E" w:rsidRPr="002451E7" w:rsidRDefault="0017407E" w:rsidP="0017407E">
            <w:pPr>
              <w:spacing w:before="0" w:line="276" w:lineRule="auto"/>
            </w:pPr>
            <w:r w:rsidRPr="00802784">
              <w:rPr>
                <w:highlight w:val="yellow"/>
              </w:rPr>
              <w:t>Ty jsi sloužil dvěma pánům</w:t>
            </w:r>
            <w:r w:rsidRPr="00802784">
              <w:rPr>
                <w:highlight w:val="yellow"/>
                <w:vertAlign w:val="superscript"/>
              </w:rPr>
              <w:t>1b</w:t>
            </w:r>
            <w:r w:rsidRPr="002451E7">
              <w:t>?</w:t>
            </w:r>
          </w:p>
          <w:p w:rsidR="0017407E" w:rsidRPr="002451E7" w:rsidRDefault="0017407E" w:rsidP="002B1753">
            <w:pPr>
              <w:spacing w:before="0" w:line="276" w:lineRule="auto"/>
              <w:jc w:val="both"/>
            </w:pPr>
            <w:r w:rsidRPr="002451E7">
              <w:t xml:space="preserve">Dovolil jsem si být tak smělý, pane. </w:t>
            </w:r>
            <w:r w:rsidRPr="0017407E">
              <w:rPr>
                <w:highlight w:val="lightGray"/>
              </w:rPr>
              <w:t>Hup jsem do toho po hlavě</w:t>
            </w:r>
            <w:r w:rsidRPr="0017407E">
              <w:rPr>
                <w:highlight w:val="lightGray"/>
                <w:vertAlign w:val="superscript"/>
              </w:rPr>
              <w:t>3k</w:t>
            </w:r>
            <w:r w:rsidRPr="002451E7">
              <w:t xml:space="preserve">, ani jsem si to nerozmýšlel. </w:t>
            </w:r>
            <w:r w:rsidRPr="0017407E">
              <w:rPr>
                <w:highlight w:val="lightGray"/>
              </w:rPr>
              <w:t>Ale chtěl jsem to zkusit!</w:t>
            </w:r>
            <w:r w:rsidRPr="0017407E">
              <w:rPr>
                <w:highlight w:val="lightGray"/>
                <w:vertAlign w:val="superscript"/>
              </w:rPr>
              <w:t>3j</w:t>
            </w:r>
            <w:r w:rsidRPr="002451E7">
              <w:t xml:space="preserve"> Dlouho to sice netrvalo, ale přesto mi patří sláva, že nikdo nepřišel ani na tohle, dokud jsem to </w:t>
            </w:r>
            <w:r w:rsidRPr="00D21295">
              <w:rPr>
                <w:highlight w:val="cyan"/>
              </w:rPr>
              <w:t>z lásky k svému děvčeti</w:t>
            </w:r>
            <w:r w:rsidRPr="00D21295">
              <w:rPr>
                <w:highlight w:val="cyan"/>
                <w:vertAlign w:val="superscript"/>
              </w:rPr>
              <w:t>2g</w:t>
            </w:r>
            <w:r w:rsidRPr="002451E7">
              <w:t xml:space="preserve"> neprozradil sám. Svedl jsem kousek k pohledání a </w:t>
            </w:r>
            <w:r w:rsidRPr="0017407E">
              <w:rPr>
                <w:highlight w:val="lightGray"/>
              </w:rPr>
              <w:t>sem tam jsem se při tom říz.</w:t>
            </w:r>
            <w:r w:rsidRPr="0017407E">
              <w:rPr>
                <w:highlight w:val="lightGray"/>
                <w:vertAlign w:val="superscript"/>
              </w:rPr>
              <w:t>3k</w:t>
            </w:r>
            <w:r w:rsidRPr="002451E7">
              <w:t xml:space="preserve"> Ale doufám, už pro ten báječný nápad, že mi panstvo s veškerou úctou promine.</w:t>
            </w:r>
          </w:p>
          <w:p w:rsidR="0017407E" w:rsidRPr="0002706D" w:rsidRDefault="0017407E" w:rsidP="002B1753">
            <w:pPr>
              <w:spacing w:before="0" w:line="276" w:lineRule="auto"/>
              <w:jc w:val="both"/>
              <w:rPr>
                <w:vertAlign w:val="superscript"/>
              </w:rPr>
            </w:pPr>
            <w:r w:rsidRPr="00231AF8">
              <w:rPr>
                <w:highlight w:val="yellow"/>
              </w:rPr>
              <w:t>(</w:t>
            </w:r>
            <w:r w:rsidRPr="0002706D">
              <w:rPr>
                <w:i/>
                <w:highlight w:val="yellow"/>
              </w:rPr>
              <w:t>Opona.</w:t>
            </w:r>
            <w:r w:rsidRPr="0002706D">
              <w:rPr>
                <w:highlight w:val="yellow"/>
              </w:rPr>
              <w:t>)</w:t>
            </w:r>
            <w:r w:rsidRPr="0002706D">
              <w:rPr>
                <w:highlight w:val="yellow"/>
                <w:vertAlign w:val="superscript"/>
              </w:rPr>
              <w:t>1a</w:t>
            </w:r>
          </w:p>
        </w:tc>
      </w:tr>
    </w:tbl>
    <w:p w:rsidR="00AC0279" w:rsidRPr="00AC0279" w:rsidRDefault="00AC0279" w:rsidP="00AC0279">
      <w:pPr>
        <w:jc w:val="center"/>
        <w:rPr>
          <w:b/>
        </w:rPr>
      </w:pPr>
      <w:r w:rsidRPr="002451E7">
        <w:rPr>
          <w:b/>
        </w:rPr>
        <w:t>Výňatek neumělecký text</w:t>
      </w:r>
    </w:p>
    <w:p w:rsidR="00AC0279" w:rsidRPr="008277F0" w:rsidRDefault="00AC0279" w:rsidP="008277F0">
      <w:pPr>
        <w:pStyle w:val="Bezmezer"/>
        <w:rPr>
          <w:b/>
          <w:lang w:eastAsia="cs-CZ"/>
        </w:rPr>
      </w:pPr>
      <w:r w:rsidRPr="008277F0">
        <w:rPr>
          <w:b/>
          <w:lang w:eastAsia="cs-CZ"/>
        </w:rPr>
        <w:t xml:space="preserve">Zemřel Ivan </w:t>
      </w:r>
      <w:proofErr w:type="spellStart"/>
      <w:r w:rsidRPr="008277F0">
        <w:rPr>
          <w:b/>
          <w:lang w:eastAsia="cs-CZ"/>
        </w:rPr>
        <w:t>Rajmont</w:t>
      </w:r>
      <w:proofErr w:type="spellEnd"/>
      <w:r w:rsidRPr="008277F0">
        <w:rPr>
          <w:b/>
          <w:lang w:eastAsia="cs-CZ"/>
        </w:rPr>
        <w:t>, režisér legendární hry Sluha dvou pánů</w:t>
      </w:r>
    </w:p>
    <w:p w:rsidR="00AC0279" w:rsidRPr="002451E7" w:rsidRDefault="00AC0279" w:rsidP="008277F0">
      <w:pPr>
        <w:pStyle w:val="Bezmezer"/>
        <w:rPr>
          <w:lang w:eastAsia="cs-CZ"/>
        </w:rPr>
      </w:pPr>
      <w:r w:rsidRPr="002451E7">
        <w:rPr>
          <w:lang w:eastAsia="cs-CZ"/>
        </w:rPr>
        <w:t>7. prosince 201</w:t>
      </w:r>
      <w:r>
        <w:rPr>
          <w:lang w:eastAsia="cs-CZ"/>
        </w:rPr>
        <w:t>5  17:25,  aktualizováno  17:44</w:t>
      </w:r>
    </w:p>
    <w:p w:rsidR="00AC0279" w:rsidRPr="002451E7" w:rsidRDefault="00AC0279" w:rsidP="002B1753">
      <w:pPr>
        <w:pStyle w:val="Bezmezer"/>
        <w:ind w:firstLine="708"/>
        <w:jc w:val="both"/>
        <w:rPr>
          <w:lang w:eastAsia="cs-CZ"/>
        </w:rPr>
      </w:pPr>
      <w:r w:rsidRPr="002451E7">
        <w:rPr>
          <w:lang w:eastAsia="cs-CZ"/>
        </w:rPr>
        <w:t xml:space="preserve">Po těžké nemoci zemřel v sedmdesáti letech režisér Ivan </w:t>
      </w:r>
      <w:proofErr w:type="spellStart"/>
      <w:r w:rsidRPr="002451E7">
        <w:rPr>
          <w:lang w:eastAsia="cs-CZ"/>
        </w:rPr>
        <w:t>Rajmont</w:t>
      </w:r>
      <w:proofErr w:type="spellEnd"/>
      <w:r w:rsidRPr="002451E7">
        <w:rPr>
          <w:lang w:eastAsia="cs-CZ"/>
        </w:rPr>
        <w:t>, první porevoluční umělecký šéf Činohry Národního divadla. Zrežíroval například populární hru Sluha dvou pánů s Miroslavem Donutilem či ústeckého Jakuba a jeho pána s Jiřím Bartoškou a Karlem Heřmánkem.</w:t>
      </w:r>
    </w:p>
    <w:p w:rsidR="00AC0279" w:rsidRPr="002451E7" w:rsidRDefault="00AC0279" w:rsidP="002B1753">
      <w:pPr>
        <w:pStyle w:val="Bezmezer"/>
        <w:ind w:firstLine="708"/>
        <w:jc w:val="both"/>
        <w:rPr>
          <w:rFonts w:eastAsia="Times New Roman"/>
          <w:lang w:eastAsia="cs-CZ"/>
        </w:rPr>
      </w:pPr>
      <w:r w:rsidRPr="002451E7">
        <w:rPr>
          <w:rFonts w:eastAsia="Times New Roman"/>
          <w:lang w:eastAsia="cs-CZ"/>
        </w:rPr>
        <w:t xml:space="preserve">Režisér zemřel v pondělí večer po dlouhé nemoci. Zprávu přineslo </w:t>
      </w:r>
      <w:hyperlink r:id="rId7" w:tgtFrame="_blank" w:history="1">
        <w:r w:rsidRPr="002451E7">
          <w:rPr>
            <w:rFonts w:eastAsia="Times New Roman"/>
            <w:lang w:eastAsia="cs-CZ"/>
          </w:rPr>
          <w:t>Národní</w:t>
        </w:r>
      </w:hyperlink>
      <w:r w:rsidRPr="002451E7">
        <w:rPr>
          <w:rFonts w:eastAsia="Times New Roman"/>
          <w:lang w:eastAsia="cs-CZ"/>
        </w:rPr>
        <w:t xml:space="preserve"> </w:t>
      </w:r>
      <w:hyperlink r:id="rId8" w:tgtFrame="_blank" w:history="1">
        <w:r w:rsidRPr="002451E7">
          <w:rPr>
            <w:rFonts w:eastAsia="Times New Roman"/>
            <w:lang w:eastAsia="cs-CZ"/>
          </w:rPr>
          <w:t>divadlo</w:t>
        </w:r>
      </w:hyperlink>
      <w:r>
        <w:rPr>
          <w:rFonts w:eastAsia="Times New Roman"/>
          <w:lang w:eastAsia="cs-CZ"/>
        </w:rPr>
        <w:t xml:space="preserve">. </w:t>
      </w:r>
      <w:proofErr w:type="spellStart"/>
      <w:r w:rsidRPr="002451E7">
        <w:rPr>
          <w:rFonts w:eastAsia="Times New Roman"/>
          <w:lang w:eastAsia="cs-CZ"/>
        </w:rPr>
        <w:t>Rajmontova</w:t>
      </w:r>
      <w:proofErr w:type="spellEnd"/>
      <w:r w:rsidRPr="002451E7">
        <w:rPr>
          <w:rFonts w:eastAsia="Times New Roman"/>
          <w:lang w:eastAsia="cs-CZ"/>
        </w:rPr>
        <w:t xml:space="preserve"> inscenace Goldoniho Sluhy dvou pánů z roku 1994 se stala divácky vůbec nejúspěšnější inscenací historie scény. „Má za sebou více než 500 repríz a hraje se s Miroslavem Donutilem v hlavní roli více než 20 let,“ stojí ve zprávě Národního divadla. Scéna má hru na programu například tento pátek.</w:t>
      </w:r>
    </w:p>
    <w:p w:rsidR="00AC0279" w:rsidRDefault="00AC0279" w:rsidP="002B1753">
      <w:pPr>
        <w:pStyle w:val="Bezmezer"/>
        <w:ind w:firstLine="708"/>
        <w:jc w:val="both"/>
        <w:rPr>
          <w:rFonts w:eastAsia="Times New Roman"/>
          <w:lang w:eastAsia="cs-CZ"/>
        </w:rPr>
      </w:pPr>
      <w:r w:rsidRPr="002451E7">
        <w:rPr>
          <w:rFonts w:eastAsia="Times New Roman"/>
          <w:lang w:eastAsia="cs-CZ"/>
        </w:rPr>
        <w:t xml:space="preserve">Ivan </w:t>
      </w:r>
      <w:proofErr w:type="spellStart"/>
      <w:r w:rsidRPr="002451E7">
        <w:rPr>
          <w:rFonts w:eastAsia="Times New Roman"/>
          <w:lang w:eastAsia="cs-CZ"/>
        </w:rPr>
        <w:t>Rajmont</w:t>
      </w:r>
      <w:proofErr w:type="spellEnd"/>
      <w:r w:rsidRPr="002451E7">
        <w:rPr>
          <w:rFonts w:eastAsia="Times New Roman"/>
          <w:lang w:eastAsia="cs-CZ"/>
        </w:rPr>
        <w:t xml:space="preserve"> se narodil 29. července 1945 v Hradci Králové, ale jeho dětství a mládí je spjato s Libercem. Zde vystudoval gymnázium, poté byl přijat na místní Vysokou školu strojní. Režii na DAMU absolvoval v roce 1971. Už během studia hostoval v Divadle V. Nezvala v Karlových Varech, posléze byl do něj angažován a nastudoval zde například Landovského Př</w:t>
      </w:r>
      <w:r>
        <w:rPr>
          <w:rFonts w:eastAsia="Times New Roman"/>
          <w:lang w:eastAsia="cs-CZ"/>
        </w:rPr>
        <w:t>ípad pro venkovského policajta.</w:t>
      </w:r>
    </w:p>
    <w:p w:rsidR="00AC0279" w:rsidRDefault="00AC0279" w:rsidP="002B1753">
      <w:pPr>
        <w:pStyle w:val="Bezmezer"/>
        <w:ind w:firstLine="708"/>
        <w:jc w:val="both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N</w:t>
      </w:r>
      <w:r w:rsidRPr="002451E7">
        <w:rPr>
          <w:rFonts w:eastAsia="Times New Roman"/>
          <w:lang w:eastAsia="cs-CZ"/>
        </w:rPr>
        <w:t xml:space="preserve">ásledovala významná éra v ústeckém Činoherním studiu, kde působil nejen jako režisér, ale i jako umělecký šéf. Z jeho ústeckých režií vyčnívá zejména Kunderův Jakub a jeho pán z roku 1975, který se dočkal 223 repríz. Ve hře tehdy zářili Jiří Bartoška a Karel Heřmánek. </w:t>
      </w:r>
      <w:proofErr w:type="spellStart"/>
      <w:r w:rsidRPr="002451E7">
        <w:rPr>
          <w:rFonts w:eastAsia="Times New Roman"/>
          <w:lang w:eastAsia="cs-CZ"/>
        </w:rPr>
        <w:t>Rajmont</w:t>
      </w:r>
      <w:proofErr w:type="spellEnd"/>
      <w:r w:rsidRPr="002451E7">
        <w:rPr>
          <w:rFonts w:eastAsia="Times New Roman"/>
          <w:lang w:eastAsia="cs-CZ"/>
        </w:rPr>
        <w:t xml:space="preserve"> dále tři roky působil v pražském Divadle Na zábradlí.</w:t>
      </w:r>
      <w:r>
        <w:rPr>
          <w:rFonts w:eastAsia="Times New Roman"/>
          <w:lang w:eastAsia="cs-CZ"/>
        </w:rPr>
        <w:t xml:space="preserve"> (…)</w:t>
      </w:r>
    </w:p>
    <w:p w:rsidR="008277F0" w:rsidRDefault="008277F0" w:rsidP="008277F0">
      <w:pPr>
        <w:pStyle w:val="Bezmezer"/>
        <w:rPr>
          <w:rFonts w:eastAsia="Times New Roman"/>
          <w:lang w:eastAsia="cs-CZ"/>
        </w:rPr>
      </w:pPr>
    </w:p>
    <w:p w:rsidR="00AC0279" w:rsidRPr="00781547" w:rsidRDefault="00AC0279" w:rsidP="00AC0279">
      <w:pPr>
        <w:spacing w:before="0" w:after="0" w:line="240" w:lineRule="auto"/>
        <w:rPr>
          <w:b/>
          <w:sz w:val="28"/>
          <w:szCs w:val="32"/>
        </w:rPr>
      </w:pPr>
      <w:r w:rsidRPr="00781547">
        <w:rPr>
          <w:b/>
          <w:sz w:val="28"/>
          <w:szCs w:val="32"/>
        </w:rPr>
        <w:lastRenderedPageBreak/>
        <w:t>OBECNÁ STRUKTURA ÚSTNÍ ZKOUŠKY</w:t>
      </w:r>
    </w:p>
    <w:tbl>
      <w:tblPr>
        <w:tblW w:w="985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536"/>
        <w:gridCol w:w="4678"/>
      </w:tblGrid>
      <w:tr w:rsidR="00AC0279" w:rsidRPr="00AC0279" w:rsidTr="00781547">
        <w:trPr>
          <w:jc w:val="center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4"/>
              </w:rPr>
            </w:pPr>
            <w:r w:rsidRPr="00781547">
              <w:rPr>
                <w:b/>
                <w:sz w:val="24"/>
                <w:szCs w:val="28"/>
              </w:rPr>
              <w:t>kritérium</w:t>
            </w:r>
          </w:p>
        </w:tc>
        <w:tc>
          <w:tcPr>
            <w:tcW w:w="25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4"/>
              </w:rPr>
            </w:pPr>
            <w:r w:rsidRPr="00781547">
              <w:rPr>
                <w:b/>
                <w:sz w:val="24"/>
                <w:szCs w:val="28"/>
              </w:rPr>
              <w:t>dílčí část</w:t>
            </w:r>
          </w:p>
        </w:tc>
        <w:tc>
          <w:tcPr>
            <w:tcW w:w="46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4"/>
              </w:rPr>
            </w:pPr>
            <w:r w:rsidRPr="00781547">
              <w:rPr>
                <w:b/>
                <w:sz w:val="24"/>
                <w:szCs w:val="28"/>
              </w:rPr>
              <w:t>ověřované vědomosti a dovednosti</w:t>
            </w:r>
          </w:p>
        </w:tc>
      </w:tr>
      <w:tr w:rsidR="00AC0279" w:rsidRPr="00AC0279" w:rsidTr="00781547">
        <w:trPr>
          <w:jc w:val="center"/>
        </w:trPr>
        <w:tc>
          <w:tcPr>
            <w:tcW w:w="26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b/>
                <w:sz w:val="20"/>
              </w:rPr>
              <w:t>CHARAKTERISTIKA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b/>
                <w:sz w:val="20"/>
              </w:rPr>
              <w:t>UMĚLECKÉHO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b/>
                <w:sz w:val="20"/>
              </w:rPr>
              <w:t>TEXTU</w:t>
            </w:r>
          </w:p>
        </w:tc>
        <w:tc>
          <w:tcPr>
            <w:tcW w:w="253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b/>
                <w:sz w:val="20"/>
              </w:rPr>
              <w:t>analýza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b/>
                <w:sz w:val="20"/>
              </w:rPr>
              <w:t>uměleckého textu</w:t>
            </w:r>
          </w:p>
        </w:tc>
        <w:tc>
          <w:tcPr>
            <w:tcW w:w="467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sz w:val="20"/>
                <w:highlight w:val="yellow"/>
              </w:rPr>
              <w:t>I. část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zasazení výňatku do kontextu díla</w:t>
            </w:r>
            <w:r w:rsidRPr="00781547">
              <w:rPr>
                <w:sz w:val="20"/>
                <w:vertAlign w:val="superscript"/>
              </w:rPr>
              <w:t>1a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téma a motiv</w:t>
            </w:r>
            <w:r w:rsidRPr="00781547">
              <w:rPr>
                <w:sz w:val="20"/>
                <w:vertAlign w:val="superscript"/>
              </w:rPr>
              <w:t>1b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časoprostor</w:t>
            </w:r>
            <w:r w:rsidRPr="00781547">
              <w:rPr>
                <w:sz w:val="20"/>
                <w:vertAlign w:val="superscript"/>
              </w:rPr>
              <w:t>1c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kompoziční výstavba</w:t>
            </w:r>
            <w:r w:rsidRPr="00781547">
              <w:rPr>
                <w:sz w:val="20"/>
                <w:vertAlign w:val="superscript"/>
              </w:rPr>
              <w:t>1d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literární druh a žánr</w:t>
            </w:r>
            <w:r w:rsidRPr="00781547">
              <w:rPr>
                <w:sz w:val="20"/>
                <w:vertAlign w:val="superscript"/>
              </w:rPr>
              <w:t>1e</w:t>
            </w:r>
          </w:p>
        </w:tc>
      </w:tr>
      <w:tr w:rsidR="00AC0279" w:rsidRPr="00AC0279" w:rsidTr="00781547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</w:p>
        </w:tc>
        <w:tc>
          <w:tcPr>
            <w:tcW w:w="2536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</w:p>
        </w:tc>
        <w:tc>
          <w:tcPr>
            <w:tcW w:w="467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sz w:val="20"/>
                <w:highlight w:val="cyan"/>
              </w:rPr>
              <w:t>II. část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vypravěč / lyrický subjekt</w:t>
            </w:r>
            <w:r w:rsidRPr="00781547">
              <w:rPr>
                <w:sz w:val="20"/>
                <w:vertAlign w:val="superscript"/>
              </w:rPr>
              <w:t>2f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postava</w:t>
            </w:r>
            <w:r w:rsidRPr="00781547">
              <w:rPr>
                <w:sz w:val="20"/>
                <w:vertAlign w:val="superscript"/>
              </w:rPr>
              <w:t>2g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vyprávěcí způsoby</w:t>
            </w:r>
            <w:r w:rsidRPr="00781547">
              <w:rPr>
                <w:sz w:val="20"/>
                <w:vertAlign w:val="superscript"/>
              </w:rPr>
              <w:t>2h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typy promluv</w:t>
            </w:r>
            <w:r w:rsidRPr="00781547">
              <w:rPr>
                <w:sz w:val="20"/>
                <w:vertAlign w:val="superscript"/>
              </w:rPr>
              <w:t>2ch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veršová výstavba</w:t>
            </w:r>
            <w:r w:rsidRPr="00781547">
              <w:rPr>
                <w:sz w:val="20"/>
                <w:vertAlign w:val="superscript"/>
              </w:rPr>
              <w:t>2i</w:t>
            </w:r>
          </w:p>
        </w:tc>
      </w:tr>
      <w:tr w:rsidR="00AC0279" w:rsidRPr="00AC0279" w:rsidTr="00781547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</w:p>
        </w:tc>
        <w:tc>
          <w:tcPr>
            <w:tcW w:w="2536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</w:p>
        </w:tc>
        <w:tc>
          <w:tcPr>
            <w:tcW w:w="467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sz w:val="20"/>
                <w:highlight w:val="lightGray"/>
              </w:rPr>
              <w:t>III. část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jazykové prostředky a jejich funkce ve výňatku</w:t>
            </w:r>
            <w:r w:rsidRPr="00781547">
              <w:rPr>
                <w:sz w:val="20"/>
                <w:vertAlign w:val="superscript"/>
              </w:rPr>
              <w:t>3j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  <w:vertAlign w:val="superscript"/>
              </w:rPr>
            </w:pPr>
            <w:r w:rsidRPr="00781547">
              <w:rPr>
                <w:sz w:val="20"/>
              </w:rPr>
              <w:t>• tropy a figury a jejich funkce ve výňatku</w:t>
            </w:r>
            <w:r w:rsidRPr="00781547">
              <w:rPr>
                <w:sz w:val="20"/>
                <w:vertAlign w:val="superscript"/>
              </w:rPr>
              <w:t>3k</w:t>
            </w:r>
          </w:p>
        </w:tc>
      </w:tr>
      <w:tr w:rsidR="00AC0279" w:rsidRPr="00AC0279" w:rsidTr="00781547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</w:p>
        </w:tc>
        <w:tc>
          <w:tcPr>
            <w:tcW w:w="253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8E6B0C">
            <w:pPr>
              <w:pStyle w:val="Bezmezer"/>
              <w:rPr>
                <w:b/>
                <w:sz w:val="20"/>
              </w:rPr>
            </w:pPr>
            <w:proofErr w:type="spellStart"/>
            <w:r w:rsidRPr="00781547">
              <w:rPr>
                <w:b/>
                <w:sz w:val="20"/>
              </w:rPr>
              <w:t>literárněhistori</w:t>
            </w:r>
            <w:r w:rsidR="003316FA" w:rsidRPr="00781547">
              <w:rPr>
                <w:b/>
                <w:sz w:val="20"/>
              </w:rPr>
              <w:t>-</w:t>
            </w:r>
            <w:r w:rsidRPr="00781547">
              <w:rPr>
                <w:b/>
                <w:sz w:val="20"/>
              </w:rPr>
              <w:t>cký</w:t>
            </w:r>
            <w:proofErr w:type="spellEnd"/>
            <w:r w:rsidRPr="00781547">
              <w:rPr>
                <w:b/>
                <w:sz w:val="20"/>
              </w:rPr>
              <w:t xml:space="preserve"> kontext</w:t>
            </w:r>
          </w:p>
        </w:tc>
        <w:tc>
          <w:tcPr>
            <w:tcW w:w="467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sz w:val="20"/>
              </w:rPr>
              <w:t>• kontext autorovy tvorby</w:t>
            </w:r>
          </w:p>
          <w:p w:rsidR="00AC0279" w:rsidRPr="00781547" w:rsidRDefault="00AC0279" w:rsidP="00AC0279">
            <w:pPr>
              <w:spacing w:before="0" w:after="0" w:line="240" w:lineRule="auto"/>
              <w:rPr>
                <w:sz w:val="20"/>
              </w:rPr>
            </w:pPr>
            <w:r w:rsidRPr="00781547">
              <w:rPr>
                <w:sz w:val="20"/>
              </w:rPr>
              <w:t>• literární / obecně kulturní kontext</w:t>
            </w:r>
          </w:p>
        </w:tc>
      </w:tr>
      <w:tr w:rsidR="00AC0279" w:rsidRPr="00AC0279" w:rsidTr="00781547">
        <w:trPr>
          <w:jc w:val="center"/>
        </w:trPr>
        <w:tc>
          <w:tcPr>
            <w:tcW w:w="26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8277F0">
            <w:pPr>
              <w:pStyle w:val="Bezmezer"/>
              <w:rPr>
                <w:b/>
                <w:sz w:val="20"/>
              </w:rPr>
            </w:pPr>
            <w:r w:rsidRPr="00781547">
              <w:rPr>
                <w:b/>
                <w:sz w:val="20"/>
              </w:rPr>
              <w:t>CHARAKTERISTIKA</w:t>
            </w:r>
          </w:p>
          <w:p w:rsidR="00AC0279" w:rsidRPr="00781547" w:rsidRDefault="00AC0279" w:rsidP="008277F0">
            <w:pPr>
              <w:pStyle w:val="Bezmezer"/>
              <w:rPr>
                <w:b/>
                <w:sz w:val="20"/>
              </w:rPr>
            </w:pPr>
            <w:r w:rsidRPr="00781547">
              <w:rPr>
                <w:b/>
                <w:sz w:val="20"/>
              </w:rPr>
              <w:t>NEUMĚLECKÉHO</w:t>
            </w:r>
          </w:p>
          <w:p w:rsidR="00AC0279" w:rsidRPr="00781547" w:rsidRDefault="00AC0279" w:rsidP="008277F0">
            <w:pPr>
              <w:pStyle w:val="Bezmezer"/>
              <w:rPr>
                <w:b/>
                <w:sz w:val="20"/>
              </w:rPr>
            </w:pPr>
            <w:r w:rsidRPr="00781547">
              <w:rPr>
                <w:b/>
                <w:sz w:val="20"/>
              </w:rPr>
              <w:t>TEXTU</w:t>
            </w:r>
          </w:p>
        </w:tc>
        <w:tc>
          <w:tcPr>
            <w:tcW w:w="253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8277F0">
            <w:pPr>
              <w:pStyle w:val="Bezmezer"/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analýza</w:t>
            </w:r>
          </w:p>
          <w:p w:rsidR="00AC0279" w:rsidRPr="00781547" w:rsidRDefault="00AC0279" w:rsidP="008277F0">
            <w:pPr>
              <w:pStyle w:val="Bezmezer"/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neuměleckého textu</w:t>
            </w:r>
          </w:p>
        </w:tc>
        <w:tc>
          <w:tcPr>
            <w:tcW w:w="467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3316FA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I. část</w:t>
            </w:r>
          </w:p>
          <w:p w:rsidR="00AC0279" w:rsidRPr="00781547" w:rsidRDefault="00AC0279" w:rsidP="003316FA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souvislost mezi výňatky</w:t>
            </w:r>
          </w:p>
          <w:p w:rsidR="00AC0279" w:rsidRPr="00781547" w:rsidRDefault="00AC0279" w:rsidP="003316FA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hlavní myšlenka textu</w:t>
            </w:r>
          </w:p>
          <w:p w:rsidR="00AC0279" w:rsidRPr="00781547" w:rsidRDefault="00AC0279" w:rsidP="003316FA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podstatné a nepodstatné informace</w:t>
            </w:r>
          </w:p>
          <w:p w:rsidR="00AC0279" w:rsidRPr="00781547" w:rsidRDefault="00AC0279" w:rsidP="003316FA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různé možné způsoby čtení a interpretace textu</w:t>
            </w:r>
          </w:p>
          <w:p w:rsidR="00AC0279" w:rsidRPr="00781547" w:rsidRDefault="00AC0279" w:rsidP="003316FA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domněnky a fakta</w:t>
            </w:r>
          </w:p>
          <w:p w:rsidR="00AC0279" w:rsidRPr="00781547" w:rsidRDefault="00AC0279" w:rsidP="003316FA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komunikační situace (např. účel, adresát)</w:t>
            </w:r>
          </w:p>
        </w:tc>
      </w:tr>
      <w:tr w:rsidR="00AC0279" w:rsidTr="00781547">
        <w:trPr>
          <w:jc w:val="center"/>
        </w:trPr>
        <w:tc>
          <w:tcPr>
            <w:tcW w:w="264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Default="00AC0279" w:rsidP="008277F0">
            <w:pPr>
              <w:pStyle w:val="Bezmezer"/>
            </w:pPr>
          </w:p>
        </w:tc>
        <w:tc>
          <w:tcPr>
            <w:tcW w:w="2536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8277F0">
            <w:pPr>
              <w:pStyle w:val="Bezmez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0279" w:rsidRPr="00781547" w:rsidRDefault="00AC0279" w:rsidP="008277F0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II. část</w:t>
            </w:r>
          </w:p>
          <w:p w:rsidR="00AC0279" w:rsidRPr="00781547" w:rsidRDefault="00AC0279" w:rsidP="008277F0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funkční styl</w:t>
            </w:r>
          </w:p>
          <w:p w:rsidR="00AC0279" w:rsidRPr="00781547" w:rsidRDefault="00AC0279" w:rsidP="008277F0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slohový postup</w:t>
            </w:r>
          </w:p>
          <w:p w:rsidR="00AC0279" w:rsidRPr="00781547" w:rsidRDefault="00AC0279" w:rsidP="008277F0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slohový útvar</w:t>
            </w:r>
          </w:p>
          <w:p w:rsidR="00AC0279" w:rsidRPr="00781547" w:rsidRDefault="00AC0279" w:rsidP="008277F0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kompoziční výstavba výňatku</w:t>
            </w:r>
          </w:p>
          <w:p w:rsidR="00AC0279" w:rsidRPr="00781547" w:rsidRDefault="00AC0279" w:rsidP="008277F0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• jazykové prostředky a jejich funkce ve výňatku</w:t>
            </w:r>
          </w:p>
        </w:tc>
      </w:tr>
    </w:tbl>
    <w:p w:rsidR="003316FA" w:rsidRPr="00781547" w:rsidRDefault="003316FA" w:rsidP="00781547">
      <w:pPr>
        <w:spacing w:before="0" w:after="0"/>
        <w:rPr>
          <w:b/>
          <w:sz w:val="20"/>
        </w:rPr>
      </w:pPr>
      <w:r w:rsidRPr="00781547">
        <w:rPr>
          <w:b/>
          <w:sz w:val="20"/>
        </w:rPr>
        <w:t>Slovní zásoba</w:t>
      </w:r>
    </w:p>
    <w:p w:rsidR="003316FA" w:rsidRPr="00781547" w:rsidRDefault="003316FA" w:rsidP="00781547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Verdana" w:hAnsi="Verdana"/>
          <w:b/>
          <w:sz w:val="20"/>
          <w:szCs w:val="22"/>
        </w:rPr>
      </w:pPr>
      <w:r w:rsidRPr="00781547">
        <w:rPr>
          <w:rFonts w:ascii="Verdana" w:hAnsi="Verdana"/>
          <w:b/>
          <w:sz w:val="20"/>
          <w:szCs w:val="22"/>
        </w:rPr>
        <w:t>pojmy literární teorie</w:t>
      </w:r>
      <w:r w:rsidRPr="00781547">
        <w:rPr>
          <w:rFonts w:ascii="Verdana" w:hAnsi="Verdana"/>
          <w:sz w:val="20"/>
          <w:szCs w:val="22"/>
        </w:rPr>
        <w:t>: výňatek (úryvek, ukázka, text), kontext díla – závěr, konec, téma, motiv, časoprostor, kompoziční výstavba – scénická poznámka, literární druh – drama a žánr – komedie, postava, typy promluv – dialog, jazykové prostředky, tropy (hyperbola, metonymie) a figury (apostrofa, věty zvolací), literárněhistorický kontext, kontext autorovy tvorby</w:t>
      </w:r>
    </w:p>
    <w:p w:rsidR="003316FA" w:rsidRPr="00781547" w:rsidRDefault="003316FA" w:rsidP="00781547">
      <w:pPr>
        <w:pStyle w:val="Odstavecseseznamem"/>
        <w:numPr>
          <w:ilvl w:val="0"/>
          <w:numId w:val="2"/>
        </w:numPr>
        <w:spacing w:line="276" w:lineRule="auto"/>
        <w:jc w:val="both"/>
        <w:rPr>
          <w:sz w:val="20"/>
        </w:rPr>
      </w:pPr>
      <w:r w:rsidRPr="00781547">
        <w:rPr>
          <w:rFonts w:ascii="Verdana" w:hAnsi="Verdana"/>
          <w:b/>
          <w:sz w:val="20"/>
          <w:szCs w:val="22"/>
        </w:rPr>
        <w:t>klíčová slova výňatku</w:t>
      </w:r>
      <w:r w:rsidRPr="00781547">
        <w:rPr>
          <w:rFonts w:ascii="Verdana" w:hAnsi="Verdana"/>
          <w:sz w:val="20"/>
          <w:szCs w:val="22"/>
        </w:rPr>
        <w:t xml:space="preserve">: vlastní jména </w:t>
      </w:r>
      <w:proofErr w:type="spellStart"/>
      <w:r w:rsidRPr="00781547">
        <w:rPr>
          <w:rFonts w:ascii="Verdana" w:hAnsi="Verdana"/>
          <w:sz w:val="20"/>
          <w:szCs w:val="22"/>
        </w:rPr>
        <w:t>Truffaldino</w:t>
      </w:r>
      <w:proofErr w:type="spellEnd"/>
      <w:r w:rsidRPr="00781547">
        <w:rPr>
          <w:rFonts w:ascii="Verdana" w:hAnsi="Verdana"/>
          <w:sz w:val="20"/>
          <w:szCs w:val="22"/>
        </w:rPr>
        <w:t xml:space="preserve">, </w:t>
      </w:r>
      <w:proofErr w:type="spellStart"/>
      <w:r w:rsidRPr="00781547">
        <w:rPr>
          <w:rFonts w:ascii="Verdana" w:hAnsi="Verdana"/>
          <w:sz w:val="20"/>
          <w:szCs w:val="22"/>
        </w:rPr>
        <w:t>Florindo</w:t>
      </w:r>
      <w:proofErr w:type="spellEnd"/>
      <w:r w:rsidRPr="00781547">
        <w:rPr>
          <w:rFonts w:ascii="Verdana" w:hAnsi="Verdana"/>
          <w:sz w:val="20"/>
          <w:szCs w:val="22"/>
        </w:rPr>
        <w:t xml:space="preserve">, Beatrice, </w:t>
      </w:r>
      <w:proofErr w:type="spellStart"/>
      <w:r w:rsidRPr="00781547">
        <w:rPr>
          <w:rFonts w:ascii="Verdana" w:hAnsi="Verdana"/>
          <w:sz w:val="20"/>
          <w:szCs w:val="22"/>
        </w:rPr>
        <w:t>Azzore</w:t>
      </w:r>
      <w:proofErr w:type="spellEnd"/>
      <w:r w:rsidRPr="00781547">
        <w:rPr>
          <w:rFonts w:ascii="Verdana" w:hAnsi="Verdana"/>
          <w:sz w:val="20"/>
          <w:szCs w:val="22"/>
        </w:rPr>
        <w:t>; sluha, můj – tvůj, rošťák a šibeničník, slouží dvěma pánům, opona</w:t>
      </w:r>
    </w:p>
    <w:p w:rsidR="003316FA" w:rsidRPr="00781547" w:rsidRDefault="003316FA" w:rsidP="00781547">
      <w:pPr>
        <w:jc w:val="both"/>
        <w:rPr>
          <w:b/>
          <w:sz w:val="20"/>
        </w:rPr>
      </w:pPr>
      <w:r w:rsidRPr="00781547">
        <w:rPr>
          <w:b/>
          <w:sz w:val="20"/>
        </w:rPr>
        <w:t xml:space="preserve">Fráze, jazykové struktury (viz pomocný </w:t>
      </w:r>
      <w:r w:rsidR="00781547">
        <w:rPr>
          <w:b/>
          <w:sz w:val="20"/>
        </w:rPr>
        <w:t xml:space="preserve">text 1a – 3k, otázky a odpovědi </w:t>
      </w:r>
      <w:r w:rsidRPr="00781547">
        <w:rPr>
          <w:b/>
          <w:sz w:val="20"/>
        </w:rPr>
        <w:t>literárněhistorického kontextu)</w:t>
      </w:r>
    </w:p>
    <w:p w:rsidR="003316FA" w:rsidRPr="00ED3C7F" w:rsidRDefault="003316FA" w:rsidP="002B1753">
      <w:pPr>
        <w:spacing w:after="0" w:line="360" w:lineRule="auto"/>
        <w:jc w:val="both"/>
        <w:rPr>
          <w:b/>
        </w:rPr>
      </w:pPr>
      <w:r w:rsidRPr="00ED3C7F">
        <w:rPr>
          <w:b/>
        </w:rPr>
        <w:lastRenderedPageBreak/>
        <w:t>CHARAKTERISTIKA UMĚLECKÉHO TEXTU</w:t>
      </w:r>
    </w:p>
    <w:p w:rsidR="003316FA" w:rsidRPr="00781547" w:rsidRDefault="003316FA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1a</w:t>
      </w:r>
      <w:r w:rsidRPr="00781547">
        <w:rPr>
          <w:b/>
          <w:sz w:val="20"/>
          <w:szCs w:val="20"/>
        </w:rPr>
        <w:tab/>
        <w:t>zasazení výňatku do kontextu díla</w:t>
      </w:r>
    </w:p>
    <w:p w:rsidR="003316FA" w:rsidRPr="00781547" w:rsidRDefault="003316FA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Protože uvedená ukázka končí scénickou poznámkou …………… a zároveň se prozrad</w:t>
      </w:r>
      <w:r w:rsidR="00781547">
        <w:rPr>
          <w:sz w:val="20"/>
          <w:szCs w:val="20"/>
        </w:rPr>
        <w:t xml:space="preserve">í, že </w:t>
      </w:r>
      <w:proofErr w:type="spellStart"/>
      <w:r w:rsidR="00781547">
        <w:rPr>
          <w:sz w:val="20"/>
          <w:szCs w:val="20"/>
        </w:rPr>
        <w:t>Truffaldino</w:t>
      </w:r>
      <w:proofErr w:type="spellEnd"/>
      <w:r w:rsidR="00781547">
        <w:rPr>
          <w:sz w:val="20"/>
          <w:szCs w:val="20"/>
        </w:rPr>
        <w:t xml:space="preserve"> …………………………………</w:t>
      </w:r>
      <w:r w:rsidRPr="00781547">
        <w:rPr>
          <w:sz w:val="20"/>
          <w:szCs w:val="20"/>
        </w:rPr>
        <w:t>…………, domnívám se, že výňatek představuje ………………………. uvedeného díla.</w:t>
      </w:r>
    </w:p>
    <w:p w:rsidR="003316FA" w:rsidRPr="00781547" w:rsidRDefault="003316FA" w:rsidP="002B1753">
      <w:pPr>
        <w:spacing w:before="0" w:after="0"/>
        <w:jc w:val="both"/>
        <w:rPr>
          <w:b/>
          <w:sz w:val="20"/>
          <w:szCs w:val="20"/>
        </w:rPr>
      </w:pPr>
    </w:p>
    <w:p w:rsidR="003316FA" w:rsidRPr="00781547" w:rsidRDefault="003316FA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1b</w:t>
      </w:r>
      <w:r w:rsidRPr="00781547">
        <w:rPr>
          <w:b/>
          <w:sz w:val="20"/>
          <w:szCs w:val="20"/>
        </w:rPr>
        <w:tab/>
        <w:t>téma a motiv</w:t>
      </w:r>
    </w:p>
    <w:p w:rsidR="003316FA" w:rsidRPr="00781547" w:rsidRDefault="003316FA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>: Čí je to sluha? Komu slouží? ……………………………………………………………………</w:t>
      </w:r>
      <w:r w:rsidR="00ED3C7F" w:rsidRPr="00781547">
        <w:rPr>
          <w:sz w:val="20"/>
          <w:szCs w:val="20"/>
        </w:rPr>
        <w:t>…</w:t>
      </w:r>
    </w:p>
    <w:p w:rsidR="003316FA" w:rsidRPr="00781547" w:rsidRDefault="003316FA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>K tématu díla odkazuje i jeho název …………………………………………………………………………….</w:t>
      </w:r>
    </w:p>
    <w:p w:rsidR="003316FA" w:rsidRPr="00781547" w:rsidRDefault="003316FA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 xml:space="preserve">motiv záměny postav: Kdo je </w:t>
      </w:r>
      <w:proofErr w:type="spellStart"/>
      <w:r w:rsidRPr="00781547">
        <w:rPr>
          <w:sz w:val="20"/>
          <w:szCs w:val="20"/>
        </w:rPr>
        <w:t>Azzore</w:t>
      </w:r>
      <w:proofErr w:type="spellEnd"/>
      <w:r w:rsidRPr="00781547">
        <w:rPr>
          <w:sz w:val="20"/>
          <w:szCs w:val="20"/>
        </w:rPr>
        <w:t>? ………………………………………………………………………….</w:t>
      </w:r>
    </w:p>
    <w:p w:rsidR="003316FA" w:rsidRPr="00781547" w:rsidRDefault="003316FA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>motiv převleku (záměny postav): Beatrice se vydává za ……………………………………………</w:t>
      </w:r>
    </w:p>
    <w:p w:rsidR="00ED3C7F" w:rsidRPr="00781547" w:rsidRDefault="00ED3C7F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1c</w:t>
      </w:r>
      <w:r w:rsidRPr="00781547">
        <w:rPr>
          <w:b/>
          <w:sz w:val="20"/>
          <w:szCs w:val="20"/>
        </w:rPr>
        <w:tab/>
        <w:t>časoprostor</w:t>
      </w:r>
      <w:r w:rsidRPr="00781547">
        <w:rPr>
          <w:sz w:val="20"/>
          <w:szCs w:val="20"/>
        </w:rPr>
        <w:t xml:space="preserve"> (Nelze určit na základě výňatku, ale s využitím vědomostí získaných přečtením celého díla.)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Kdy a kde se příběh odehrává? …………………………………………………………………………………………………</w:t>
      </w:r>
    </w:p>
    <w:p w:rsidR="00ED3C7F" w:rsidRPr="00781547" w:rsidRDefault="00ED3C7F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1d</w:t>
      </w:r>
      <w:r w:rsidRPr="00781547">
        <w:rPr>
          <w:b/>
          <w:sz w:val="20"/>
          <w:szCs w:val="20"/>
        </w:rPr>
        <w:tab/>
        <w:t>kompoziční výstavba:</w:t>
      </w:r>
      <w:r w:rsidRPr="00781547">
        <w:rPr>
          <w:sz w:val="20"/>
          <w:szCs w:val="20"/>
        </w:rPr>
        <w:t xml:space="preserve"> Ve výňatku vystupují …… postavy, které spolu hovoří, jedná se tedy o ………………. V ukázce se vyskytují také dvě ……………………… poznámky.</w:t>
      </w:r>
    </w:p>
    <w:p w:rsidR="00ED3C7F" w:rsidRPr="00781547" w:rsidRDefault="00ED3C7F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1e</w:t>
      </w:r>
      <w:r w:rsidRPr="00781547">
        <w:rPr>
          <w:b/>
          <w:sz w:val="20"/>
          <w:szCs w:val="20"/>
        </w:rPr>
        <w:tab/>
        <w:t>literární druh a žánr</w:t>
      </w:r>
      <w:r w:rsidRPr="00781547">
        <w:rPr>
          <w:sz w:val="20"/>
          <w:szCs w:val="20"/>
        </w:rPr>
        <w:t xml:space="preserve"> (Vyber správnou variantu.)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Z výše uvedeného vyplývá, že výňatek představuje část dramatického </w:t>
      </w:r>
      <w:r w:rsidRPr="00781547">
        <w:rPr>
          <w:b/>
          <w:sz w:val="20"/>
          <w:szCs w:val="20"/>
        </w:rPr>
        <w:t>monologu – dialogu</w:t>
      </w:r>
      <w:r w:rsidRPr="00781547">
        <w:rPr>
          <w:sz w:val="20"/>
          <w:szCs w:val="20"/>
        </w:rPr>
        <w:t xml:space="preserve"> tří postav, součástí textu jsou i </w:t>
      </w:r>
      <w:r w:rsidRPr="00781547">
        <w:rPr>
          <w:b/>
          <w:sz w:val="20"/>
          <w:szCs w:val="20"/>
        </w:rPr>
        <w:t>dvě – tři scénické poznámky</w:t>
      </w:r>
      <w:r w:rsidRPr="00781547">
        <w:rPr>
          <w:sz w:val="20"/>
          <w:szCs w:val="20"/>
        </w:rPr>
        <w:t xml:space="preserve">, úryvek </w:t>
      </w:r>
      <w:r w:rsidRPr="00781547">
        <w:rPr>
          <w:b/>
          <w:sz w:val="20"/>
          <w:szCs w:val="20"/>
        </w:rPr>
        <w:t>má – nemá děj</w:t>
      </w:r>
      <w:r w:rsidRPr="00781547">
        <w:rPr>
          <w:sz w:val="20"/>
          <w:szCs w:val="20"/>
        </w:rPr>
        <w:t xml:space="preserve">, který se dotváří na scéně divadla (opona) – je patrné, že se jedná o </w:t>
      </w:r>
      <w:r w:rsidRPr="00781547">
        <w:rPr>
          <w:b/>
          <w:sz w:val="20"/>
          <w:szCs w:val="20"/>
        </w:rPr>
        <w:t>epiku – lyriku – drama</w:t>
      </w:r>
      <w:r w:rsidRPr="00781547">
        <w:rPr>
          <w:sz w:val="20"/>
          <w:szCs w:val="20"/>
        </w:rPr>
        <w:t xml:space="preserve">. Vzhledem ke smírnému konci se jedná o </w:t>
      </w:r>
      <w:r w:rsidRPr="00781547">
        <w:rPr>
          <w:b/>
          <w:sz w:val="20"/>
          <w:szCs w:val="20"/>
        </w:rPr>
        <w:t>tragédii – komedii</w:t>
      </w:r>
      <w:r w:rsidRPr="00781547">
        <w:rPr>
          <w:sz w:val="20"/>
          <w:szCs w:val="20"/>
        </w:rPr>
        <w:t>, o čemž svědčí i situační a jazyková komika typická pro toto dramatické dílo.</w:t>
      </w:r>
    </w:p>
    <w:p w:rsidR="00ED3C7F" w:rsidRPr="00781547" w:rsidRDefault="00ED3C7F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2f</w:t>
      </w:r>
      <w:r w:rsidRPr="00781547">
        <w:rPr>
          <w:b/>
          <w:sz w:val="20"/>
          <w:szCs w:val="20"/>
        </w:rPr>
        <w:tab/>
        <w:t>vypravěč / lyrický subjekt</w:t>
      </w:r>
      <w:r w:rsidRPr="00781547">
        <w:rPr>
          <w:sz w:val="20"/>
          <w:szCs w:val="20"/>
        </w:rPr>
        <w:t xml:space="preserve"> (Vyber správnou variantu.)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Vypravěč je termín </w:t>
      </w:r>
      <w:r w:rsidRPr="00781547">
        <w:rPr>
          <w:b/>
          <w:sz w:val="20"/>
          <w:szCs w:val="20"/>
        </w:rPr>
        <w:t>epiky – lyriky - dramatu</w:t>
      </w:r>
      <w:r w:rsidRPr="00781547">
        <w:rPr>
          <w:sz w:val="20"/>
          <w:szCs w:val="20"/>
        </w:rPr>
        <w:t xml:space="preserve">, lyrický subjekt je termín </w:t>
      </w:r>
      <w:r w:rsidRPr="00781547">
        <w:rPr>
          <w:b/>
          <w:sz w:val="20"/>
          <w:szCs w:val="20"/>
        </w:rPr>
        <w:t>epiky – lyriky - dramatu</w:t>
      </w:r>
      <w:r w:rsidRPr="00781547">
        <w:rPr>
          <w:sz w:val="20"/>
          <w:szCs w:val="20"/>
        </w:rPr>
        <w:t xml:space="preserve">. Uvedený text představuje literární druh ……………………, kde se uvedené pojmy nevyužívají, neboť divadelní text představuje pouze </w:t>
      </w:r>
      <w:r w:rsidRPr="00781547">
        <w:rPr>
          <w:b/>
          <w:sz w:val="20"/>
          <w:szCs w:val="20"/>
        </w:rPr>
        <w:t>přímou - nepřímou řeč</w:t>
      </w:r>
      <w:r w:rsidRPr="00781547">
        <w:rPr>
          <w:sz w:val="20"/>
          <w:szCs w:val="20"/>
        </w:rPr>
        <w:t xml:space="preserve"> (monolog nebo dialog) postav příběhu.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Závěr: Používají se pojmy vypravěč / lyrický subjekt pro divadelní hru? </w:t>
      </w:r>
      <w:r w:rsidRPr="00781547">
        <w:rPr>
          <w:b/>
          <w:sz w:val="20"/>
          <w:szCs w:val="20"/>
        </w:rPr>
        <w:t>ANO - NE</w:t>
      </w:r>
    </w:p>
    <w:p w:rsidR="00781547" w:rsidRPr="00781547" w:rsidRDefault="00781547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2g</w:t>
      </w:r>
      <w:r w:rsidRPr="00781547">
        <w:rPr>
          <w:b/>
          <w:sz w:val="20"/>
          <w:szCs w:val="20"/>
        </w:rPr>
        <w:tab/>
        <w:t>postava</w:t>
      </w:r>
      <w:r w:rsidRPr="00781547">
        <w:rPr>
          <w:sz w:val="20"/>
          <w:szCs w:val="20"/>
        </w:rPr>
        <w:t xml:space="preserve"> (charakteristika, vzájemné vztahy)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Ve výňatku se objevují ……… (kolik?) hlavní postavy. </w:t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 xml:space="preserve">, k němuž odkazuje i název komedie, je ………………… (co dělá?). (Komu slouží?) ………………………….…….. tvoří zamilovanou dvojici. Další milostný pár tvoří </w:t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 xml:space="preserve"> a ……………… (viz 1. replika ukázky).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 xml:space="preserve">Jaký je </w:t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>? …………………………………………………………………………………………………………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 xml:space="preserve">Jaká je </w:t>
      </w:r>
      <w:proofErr w:type="spellStart"/>
      <w:r w:rsidRPr="00781547">
        <w:rPr>
          <w:sz w:val="20"/>
          <w:szCs w:val="20"/>
        </w:rPr>
        <w:t>Smeraldina</w:t>
      </w:r>
      <w:proofErr w:type="spellEnd"/>
      <w:r w:rsidRPr="00781547">
        <w:rPr>
          <w:sz w:val="20"/>
          <w:szCs w:val="20"/>
        </w:rPr>
        <w:t>? ……………………………………………………………………………………………………….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 xml:space="preserve">Jací jsou </w:t>
      </w:r>
      <w:proofErr w:type="spellStart"/>
      <w:r w:rsidRPr="00781547">
        <w:rPr>
          <w:sz w:val="20"/>
          <w:szCs w:val="20"/>
        </w:rPr>
        <w:t>Florindo</w:t>
      </w:r>
      <w:proofErr w:type="spellEnd"/>
      <w:r w:rsidRPr="00781547">
        <w:rPr>
          <w:sz w:val="20"/>
          <w:szCs w:val="20"/>
        </w:rPr>
        <w:t xml:space="preserve"> a Beatrice? …………………………………………………………………………………………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2h</w:t>
      </w:r>
      <w:r w:rsidRPr="00781547">
        <w:rPr>
          <w:b/>
          <w:sz w:val="20"/>
          <w:szCs w:val="20"/>
        </w:rPr>
        <w:tab/>
        <w:t>vyprávěcí způsoby</w:t>
      </w:r>
      <w:r w:rsidRPr="00781547">
        <w:rPr>
          <w:sz w:val="20"/>
          <w:szCs w:val="20"/>
        </w:rPr>
        <w:t xml:space="preserve"> (termín </w:t>
      </w:r>
      <w:r w:rsidRPr="00781547">
        <w:rPr>
          <w:b/>
          <w:sz w:val="20"/>
          <w:szCs w:val="20"/>
        </w:rPr>
        <w:t>epiky – lyriky – dramatu</w:t>
      </w:r>
      <w:r w:rsidRPr="00781547">
        <w:rPr>
          <w:sz w:val="20"/>
          <w:szCs w:val="20"/>
        </w:rPr>
        <w:t>; pásmo vypravěče)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lastRenderedPageBreak/>
        <w:t xml:space="preserve">V tomto díle </w:t>
      </w:r>
      <w:r w:rsidRPr="00781547">
        <w:rPr>
          <w:b/>
          <w:sz w:val="20"/>
          <w:szCs w:val="20"/>
        </w:rPr>
        <w:t xml:space="preserve">ANO – NE </w:t>
      </w:r>
      <w:r w:rsidRPr="00781547">
        <w:rPr>
          <w:sz w:val="20"/>
          <w:szCs w:val="20"/>
        </w:rPr>
        <w:t>(určujeme – neurčujeme).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2ch</w:t>
      </w:r>
      <w:r w:rsidRPr="00781547">
        <w:rPr>
          <w:b/>
          <w:sz w:val="20"/>
          <w:szCs w:val="20"/>
        </w:rPr>
        <w:tab/>
        <w:t>typy promluv:</w:t>
      </w:r>
      <w:r w:rsidRPr="00781547">
        <w:rPr>
          <w:sz w:val="20"/>
          <w:szCs w:val="20"/>
        </w:rPr>
        <w:t xml:space="preserve"> Výňatek je divadelní hrou, která se skládá z replik postav a ……</w:t>
      </w:r>
      <w:proofErr w:type="gramStart"/>
      <w:r w:rsidRPr="00781547">
        <w:rPr>
          <w:sz w:val="20"/>
          <w:szCs w:val="20"/>
        </w:rPr>
        <w:t>…….</w:t>
      </w:r>
      <w:proofErr w:type="gramEnd"/>
      <w:r w:rsidRPr="00781547">
        <w:rPr>
          <w:sz w:val="20"/>
          <w:szCs w:val="20"/>
        </w:rPr>
        <w:t>.……… poznámek. Ukázka představuje dramatický ………</w:t>
      </w:r>
      <w:proofErr w:type="gramStart"/>
      <w:r w:rsidRPr="00781547">
        <w:rPr>
          <w:sz w:val="20"/>
          <w:szCs w:val="20"/>
        </w:rPr>
        <w:t>…….</w:t>
      </w:r>
      <w:proofErr w:type="gramEnd"/>
      <w:r w:rsidRPr="00781547">
        <w:rPr>
          <w:sz w:val="20"/>
          <w:szCs w:val="20"/>
        </w:rPr>
        <w:t xml:space="preserve">. Dochází ke stylizaci </w:t>
      </w:r>
      <w:r w:rsidRPr="00781547">
        <w:rPr>
          <w:b/>
          <w:sz w:val="20"/>
          <w:szCs w:val="20"/>
        </w:rPr>
        <w:t>mluvené – psané řeči</w:t>
      </w:r>
      <w:r w:rsidRPr="00781547">
        <w:rPr>
          <w:sz w:val="20"/>
          <w:szCs w:val="20"/>
        </w:rPr>
        <w:t>. Grafika (chybí uvozovky) odkazuje na neznačenou přímou řeč.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2i</w:t>
      </w:r>
      <w:r w:rsidRPr="00781547">
        <w:rPr>
          <w:b/>
          <w:sz w:val="20"/>
          <w:szCs w:val="20"/>
        </w:rPr>
        <w:tab/>
        <w:t>veršová výstavba:</w:t>
      </w:r>
      <w:r w:rsidRPr="00781547">
        <w:rPr>
          <w:sz w:val="20"/>
          <w:szCs w:val="20"/>
        </w:rPr>
        <w:t xml:space="preserve"> Ukázka </w:t>
      </w:r>
      <w:r w:rsidRPr="00781547">
        <w:rPr>
          <w:b/>
          <w:sz w:val="20"/>
          <w:szCs w:val="20"/>
        </w:rPr>
        <w:t>má - nemá</w:t>
      </w:r>
      <w:r w:rsidRPr="00781547">
        <w:rPr>
          <w:sz w:val="20"/>
          <w:szCs w:val="20"/>
        </w:rPr>
        <w:t xml:space="preserve"> literární formu poezie, </w:t>
      </w:r>
      <w:r w:rsidRPr="00781547">
        <w:rPr>
          <w:b/>
          <w:sz w:val="20"/>
          <w:szCs w:val="20"/>
        </w:rPr>
        <w:t>jedná se – nejedná se</w:t>
      </w:r>
      <w:r w:rsidRPr="00781547">
        <w:rPr>
          <w:sz w:val="20"/>
          <w:szCs w:val="20"/>
        </w:rPr>
        <w:t xml:space="preserve"> o prózu, kde je stavebním prvkem věta, nikoli …………. jako v poezii.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V tomto díle </w:t>
      </w:r>
      <w:r w:rsidRPr="00781547">
        <w:rPr>
          <w:b/>
          <w:sz w:val="20"/>
          <w:szCs w:val="20"/>
        </w:rPr>
        <w:t xml:space="preserve">ANO – NE </w:t>
      </w:r>
      <w:r w:rsidRPr="00781547">
        <w:rPr>
          <w:sz w:val="20"/>
          <w:szCs w:val="20"/>
        </w:rPr>
        <w:t>(určujeme – neurčujeme).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3j</w:t>
      </w:r>
      <w:r w:rsidRPr="00781547">
        <w:rPr>
          <w:b/>
          <w:sz w:val="20"/>
          <w:szCs w:val="20"/>
        </w:rPr>
        <w:tab/>
        <w:t>jazykové prostředky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>ergo ………………………………………………………………………………………………………………………………….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>věty tázací ……………………………………………………………………………………………………………………….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>Rošťáku! Šibeničníku. ………………………………………………………………………………………………………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>věty zvolací ………………………………………………………………………………………………………………………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stylizace mluveného rozhovoru …………………………………………………………………………………………………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ojediněle nespisovný tvar slova (poslední </w:t>
      </w:r>
      <w:proofErr w:type="spellStart"/>
      <w:r w:rsidRPr="00781547">
        <w:rPr>
          <w:sz w:val="20"/>
          <w:szCs w:val="20"/>
        </w:rPr>
        <w:t>Truffaldinova</w:t>
      </w:r>
      <w:proofErr w:type="spellEnd"/>
      <w:r w:rsidRPr="00781547">
        <w:rPr>
          <w:sz w:val="20"/>
          <w:szCs w:val="20"/>
        </w:rPr>
        <w:t xml:space="preserve"> replika) ……………………………………………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3k</w:t>
      </w:r>
      <w:r w:rsidRPr="00781547">
        <w:rPr>
          <w:b/>
          <w:sz w:val="20"/>
          <w:szCs w:val="20"/>
        </w:rPr>
        <w:tab/>
        <w:t>tropy a figury</w:t>
      </w:r>
      <w:r w:rsidRPr="00781547">
        <w:rPr>
          <w:sz w:val="20"/>
          <w:szCs w:val="20"/>
        </w:rPr>
        <w:t xml:space="preserve"> (metonymie, hyperbola, apostrofa)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Beatrice – pád …………………………………………………………………………………</w:t>
      </w:r>
      <w:r w:rsidR="00A32444" w:rsidRPr="00781547">
        <w:rPr>
          <w:sz w:val="20"/>
          <w:szCs w:val="20"/>
        </w:rPr>
        <w:t>…………………………………………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tisíc a jedno omluvené gesto ……………………………………………………………………</w:t>
      </w:r>
      <w:r w:rsidR="00A32444" w:rsidRPr="00781547">
        <w:rPr>
          <w:sz w:val="20"/>
          <w:szCs w:val="20"/>
        </w:rPr>
        <w:t>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Hup jsem do toho po hlavě! ……………………………………………………………………</w:t>
      </w:r>
      <w:r w:rsidR="00A32444" w:rsidRPr="00781547">
        <w:rPr>
          <w:sz w:val="20"/>
          <w:szCs w:val="20"/>
        </w:rPr>
        <w:t>……………………………….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…sem tam jsem se při tom říz. …………………………………………………………………</w:t>
      </w:r>
      <w:r w:rsidR="00A32444" w:rsidRPr="00781547">
        <w:rPr>
          <w:sz w:val="20"/>
          <w:szCs w:val="20"/>
        </w:rPr>
        <w:t>………………………………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</w:p>
    <w:p w:rsidR="00ED3C7F" w:rsidRPr="00781547" w:rsidRDefault="00ED3C7F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Literárněhistorický kontext – doplň informace: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národnost autora: ……………………</w:t>
      </w:r>
      <w:r w:rsidR="00E51DDA" w:rsidRPr="00781547">
        <w:rPr>
          <w:sz w:val="20"/>
          <w:szCs w:val="20"/>
        </w:rPr>
        <w:t>……………….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Carlo Goldoni je představitel ………………</w:t>
      </w:r>
      <w:r w:rsidR="00E51DDA" w:rsidRPr="00781547">
        <w:rPr>
          <w:sz w:val="20"/>
          <w:szCs w:val="20"/>
        </w:rPr>
        <w:t>………</w:t>
      </w:r>
      <w:r w:rsidRPr="00781547">
        <w:rPr>
          <w:sz w:val="20"/>
          <w:szCs w:val="20"/>
        </w:rPr>
        <w:t>…….(jaké?) literatury.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1. vydání komedie: rok .........</w:t>
      </w:r>
      <w:r w:rsidR="00E51DDA" w:rsidRPr="00781547">
        <w:rPr>
          <w:sz w:val="20"/>
          <w:szCs w:val="20"/>
        </w:rPr>
        <w:t>...</w:t>
      </w:r>
      <w:r w:rsidRPr="00781547">
        <w:rPr>
          <w:sz w:val="20"/>
          <w:szCs w:val="20"/>
        </w:rPr>
        <w:t xml:space="preserve">.... Jedná se tedy o autora </w:t>
      </w:r>
      <w:proofErr w:type="gramStart"/>
      <w:r w:rsidRPr="00781547">
        <w:rPr>
          <w:sz w:val="20"/>
          <w:szCs w:val="20"/>
        </w:rPr>
        <w:t>…</w:t>
      </w:r>
      <w:r w:rsidR="00E51DDA" w:rsidRPr="00781547">
        <w:rPr>
          <w:sz w:val="20"/>
          <w:szCs w:val="20"/>
        </w:rPr>
        <w:t>….</w:t>
      </w:r>
      <w:proofErr w:type="gramEnd"/>
      <w:r w:rsidRPr="00781547">
        <w:rPr>
          <w:sz w:val="20"/>
          <w:szCs w:val="20"/>
        </w:rPr>
        <w:t>…… (kolikátého?) století.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Umělecký směr typický pro autora je: …………………………………………………………</w:t>
      </w:r>
      <w:r w:rsidR="00E51DDA" w:rsidRPr="00781547">
        <w:rPr>
          <w:sz w:val="20"/>
          <w:szCs w:val="20"/>
        </w:rPr>
        <w:t>………………………….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Další dva umělecké směry této doby jsou: ………………………………………………………</w:t>
      </w:r>
      <w:r w:rsidR="00E51DDA" w:rsidRPr="00781547">
        <w:rPr>
          <w:sz w:val="20"/>
          <w:szCs w:val="20"/>
        </w:rPr>
        <w:t>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Literární žánr typický pro autora (a jeho znaky): ………………………………………………</w:t>
      </w:r>
      <w:r w:rsidR="00E51DDA" w:rsidRPr="00781547">
        <w:rPr>
          <w:sz w:val="20"/>
          <w:szCs w:val="20"/>
        </w:rPr>
        <w:t>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……………………………………………………………………………………………………</w:t>
      </w:r>
      <w:r w:rsidR="00E51DDA" w:rsidRPr="00781547">
        <w:rPr>
          <w:sz w:val="20"/>
          <w:szCs w:val="20"/>
        </w:rPr>
        <w:t>……………………………………………….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Mezi další divadelní hry, které autor napsal, patří například: ………………………………</w:t>
      </w:r>
      <w:r w:rsidR="00E51DDA" w:rsidRPr="00781547">
        <w:rPr>
          <w:sz w:val="20"/>
          <w:szCs w:val="20"/>
        </w:rPr>
        <w:t>................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……………………………………………………………………………………………………</w:t>
      </w:r>
      <w:r w:rsidR="00E51DDA" w:rsidRPr="00781547">
        <w:rPr>
          <w:sz w:val="20"/>
          <w:szCs w:val="20"/>
        </w:rPr>
        <w:t>……………………………………………..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Současníci Carla Goldoniho jsou například: ……………………………………………………</w:t>
      </w:r>
      <w:r w:rsidR="00E51DDA" w:rsidRPr="00781547">
        <w:rPr>
          <w:sz w:val="20"/>
          <w:szCs w:val="20"/>
        </w:rPr>
        <w:t>………………………</w:t>
      </w:r>
    </w:p>
    <w:p w:rsidR="00ED3C7F" w:rsidRPr="00781547" w:rsidRDefault="00ED3C7F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……………………………………………………………………………………………………</w:t>
      </w:r>
      <w:r w:rsidR="00E51DDA" w:rsidRPr="00781547">
        <w:rPr>
          <w:sz w:val="20"/>
          <w:szCs w:val="20"/>
        </w:rPr>
        <w:t>………………………………………………</w:t>
      </w:r>
    </w:p>
    <w:p w:rsidR="00CA4C65" w:rsidRPr="00781547" w:rsidRDefault="00CA4C65" w:rsidP="002B1753">
      <w:pPr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CHARAKTERISTIKA UMĚLECKÉHO TEXTU - řešení</w:t>
      </w:r>
    </w:p>
    <w:p w:rsidR="00CA4C65" w:rsidRPr="00781547" w:rsidRDefault="00CA4C65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lastRenderedPageBreak/>
        <w:t>1a</w:t>
      </w:r>
      <w:r w:rsidRPr="00781547">
        <w:rPr>
          <w:b/>
          <w:sz w:val="20"/>
          <w:szCs w:val="20"/>
        </w:rPr>
        <w:tab/>
        <w:t>zasazení výňatku do kontextu díla</w:t>
      </w: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Protože uvedená ukázka končí scénickou poznámkou </w:t>
      </w:r>
      <w:r w:rsidRPr="00781547">
        <w:rPr>
          <w:b/>
          <w:sz w:val="20"/>
          <w:szCs w:val="20"/>
        </w:rPr>
        <w:t>opona</w:t>
      </w:r>
      <w:r w:rsidRPr="00781547">
        <w:rPr>
          <w:sz w:val="20"/>
          <w:szCs w:val="20"/>
        </w:rPr>
        <w:t xml:space="preserve"> a zároveň se prozradí, že </w:t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 xml:space="preserve"> </w:t>
      </w:r>
      <w:r w:rsidRPr="00781547">
        <w:rPr>
          <w:b/>
          <w:sz w:val="20"/>
          <w:szCs w:val="20"/>
        </w:rPr>
        <w:t>je sluha dvou pánů</w:t>
      </w:r>
      <w:r w:rsidRPr="00781547">
        <w:rPr>
          <w:sz w:val="20"/>
          <w:szCs w:val="20"/>
        </w:rPr>
        <w:t>, domnívám se, že</w:t>
      </w:r>
      <w:r w:rsidR="006F1ED5" w:rsidRPr="00781547">
        <w:rPr>
          <w:sz w:val="20"/>
          <w:szCs w:val="20"/>
        </w:rPr>
        <w:t xml:space="preserve"> výňatek představuje </w:t>
      </w:r>
      <w:r w:rsidR="006F1ED5" w:rsidRPr="00781547">
        <w:rPr>
          <w:b/>
          <w:sz w:val="20"/>
          <w:szCs w:val="20"/>
        </w:rPr>
        <w:t xml:space="preserve">závěr </w:t>
      </w:r>
      <w:r w:rsidRPr="00781547">
        <w:rPr>
          <w:sz w:val="20"/>
          <w:szCs w:val="20"/>
        </w:rPr>
        <w:t>uvedeného díla.</w:t>
      </w:r>
    </w:p>
    <w:p w:rsidR="00CA4C65" w:rsidRPr="00781547" w:rsidRDefault="00CA4C65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CA4C65" w:rsidRPr="00781547" w:rsidRDefault="00CA4C65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1b</w:t>
      </w:r>
      <w:r w:rsidRPr="00781547">
        <w:rPr>
          <w:b/>
          <w:sz w:val="20"/>
          <w:szCs w:val="20"/>
        </w:rPr>
        <w:tab/>
        <w:t>téma a motiv</w:t>
      </w: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>: Čí je to sluha? Komu slo</w:t>
      </w:r>
      <w:r w:rsidR="006F1ED5" w:rsidRPr="00781547">
        <w:rPr>
          <w:sz w:val="20"/>
          <w:szCs w:val="20"/>
        </w:rPr>
        <w:t xml:space="preserve">uží? </w:t>
      </w:r>
      <w:r w:rsidR="006F1ED5" w:rsidRPr="00781547">
        <w:rPr>
          <w:b/>
          <w:sz w:val="20"/>
          <w:szCs w:val="20"/>
        </w:rPr>
        <w:t xml:space="preserve">Beatrici i </w:t>
      </w:r>
      <w:proofErr w:type="spellStart"/>
      <w:r w:rsidR="006F1ED5" w:rsidRPr="00781547">
        <w:rPr>
          <w:b/>
          <w:sz w:val="20"/>
          <w:szCs w:val="20"/>
        </w:rPr>
        <w:t>Florindovi</w:t>
      </w:r>
      <w:proofErr w:type="spellEnd"/>
    </w:p>
    <w:p w:rsidR="00CA4C65" w:rsidRPr="00781547" w:rsidRDefault="00CA4C65" w:rsidP="002B1753">
      <w:pPr>
        <w:spacing w:before="0" w:after="0" w:line="360" w:lineRule="auto"/>
        <w:jc w:val="both"/>
        <w:rPr>
          <w:b/>
          <w:sz w:val="20"/>
          <w:szCs w:val="20"/>
        </w:rPr>
      </w:pPr>
      <w:r w:rsidRPr="00781547">
        <w:rPr>
          <w:sz w:val="20"/>
          <w:szCs w:val="20"/>
        </w:rPr>
        <w:tab/>
        <w:t>K tématu díla odkazuje i jeho náze</w:t>
      </w:r>
      <w:r w:rsidR="006F1ED5" w:rsidRPr="00781547">
        <w:rPr>
          <w:sz w:val="20"/>
          <w:szCs w:val="20"/>
        </w:rPr>
        <w:t xml:space="preserve">v: </w:t>
      </w:r>
      <w:r w:rsidR="006F1ED5" w:rsidRPr="00781547">
        <w:rPr>
          <w:b/>
          <w:sz w:val="20"/>
          <w:szCs w:val="20"/>
        </w:rPr>
        <w:t>sluha dvou pánů.</w:t>
      </w:r>
    </w:p>
    <w:p w:rsidR="00CA4C65" w:rsidRPr="00781547" w:rsidRDefault="00CA4C65" w:rsidP="002B1753">
      <w:pPr>
        <w:spacing w:before="0" w:after="0" w:line="360" w:lineRule="auto"/>
        <w:ind w:left="708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motiv záměn</w:t>
      </w:r>
      <w:r w:rsidR="006F1ED5" w:rsidRPr="00781547">
        <w:rPr>
          <w:sz w:val="20"/>
          <w:szCs w:val="20"/>
        </w:rPr>
        <w:t xml:space="preserve">y postav: Kdo je </w:t>
      </w:r>
      <w:proofErr w:type="spellStart"/>
      <w:r w:rsidR="006F1ED5" w:rsidRPr="00781547">
        <w:rPr>
          <w:sz w:val="20"/>
          <w:szCs w:val="20"/>
        </w:rPr>
        <w:t>Azzore</w:t>
      </w:r>
      <w:proofErr w:type="spellEnd"/>
      <w:r w:rsidR="006F1ED5" w:rsidRPr="00781547">
        <w:rPr>
          <w:sz w:val="20"/>
          <w:szCs w:val="20"/>
        </w:rPr>
        <w:t xml:space="preserve">? </w:t>
      </w:r>
      <w:proofErr w:type="spellStart"/>
      <w:r w:rsidR="007C5686" w:rsidRPr="00781547">
        <w:rPr>
          <w:b/>
          <w:sz w:val="20"/>
          <w:szCs w:val="20"/>
        </w:rPr>
        <w:t>Trufaldino</w:t>
      </w:r>
      <w:proofErr w:type="spellEnd"/>
      <w:r w:rsidR="007C5686" w:rsidRPr="00781547">
        <w:rPr>
          <w:b/>
          <w:sz w:val="20"/>
          <w:szCs w:val="20"/>
        </w:rPr>
        <w:t xml:space="preserve"> si ho vymyslel, aby se neprozradilo, že on slouží dvěma pánům najednou.</w:t>
      </w:r>
    </w:p>
    <w:p w:rsidR="00CA4C65" w:rsidRPr="00781547" w:rsidRDefault="00CA4C65" w:rsidP="002B1753">
      <w:pPr>
        <w:spacing w:before="0" w:after="0" w:line="360" w:lineRule="auto"/>
        <w:ind w:left="705"/>
        <w:jc w:val="both"/>
        <w:rPr>
          <w:sz w:val="20"/>
          <w:szCs w:val="20"/>
        </w:rPr>
      </w:pPr>
      <w:r w:rsidRPr="00781547">
        <w:rPr>
          <w:sz w:val="20"/>
          <w:szCs w:val="20"/>
        </w:rPr>
        <w:t>motiv převleku (záměny postav</w:t>
      </w:r>
      <w:r w:rsidRPr="00781547">
        <w:rPr>
          <w:b/>
          <w:sz w:val="20"/>
          <w:szCs w:val="20"/>
        </w:rPr>
        <w:t>): Beatric</w:t>
      </w:r>
      <w:r w:rsidR="006F1ED5" w:rsidRPr="00781547">
        <w:rPr>
          <w:b/>
          <w:sz w:val="20"/>
          <w:szCs w:val="20"/>
        </w:rPr>
        <w:t xml:space="preserve">e se vydává za svého mrtvého bratra Federica </w:t>
      </w:r>
      <w:proofErr w:type="spellStart"/>
      <w:r w:rsidR="006F1ED5" w:rsidRPr="00781547">
        <w:rPr>
          <w:b/>
          <w:sz w:val="20"/>
          <w:szCs w:val="20"/>
        </w:rPr>
        <w:t>Rasponiho</w:t>
      </w:r>
      <w:proofErr w:type="spellEnd"/>
      <w:r w:rsidR="007C5686" w:rsidRPr="00781547">
        <w:rPr>
          <w:b/>
          <w:sz w:val="20"/>
          <w:szCs w:val="20"/>
        </w:rPr>
        <w:t>.</w:t>
      </w:r>
    </w:p>
    <w:p w:rsidR="00CA4C65" w:rsidRPr="00781547" w:rsidRDefault="00CA4C65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1c</w:t>
      </w:r>
      <w:r w:rsidRPr="00781547">
        <w:rPr>
          <w:b/>
          <w:sz w:val="20"/>
          <w:szCs w:val="20"/>
        </w:rPr>
        <w:tab/>
        <w:t>časoprostor</w:t>
      </w:r>
      <w:r w:rsidRPr="00781547">
        <w:rPr>
          <w:sz w:val="20"/>
          <w:szCs w:val="20"/>
        </w:rPr>
        <w:t xml:space="preserve"> (Nelze určit na základě výňatku, ale s využitím vědomostí získaných přečtením celého díla.)</w:t>
      </w:r>
      <w:r w:rsidR="00314C63" w:rsidRPr="00781547">
        <w:rPr>
          <w:sz w:val="20"/>
          <w:szCs w:val="20"/>
        </w:rPr>
        <w:t xml:space="preserve"> Kdy a kde se příběh odehrává? </w:t>
      </w:r>
      <w:r w:rsidR="00314C63" w:rsidRPr="00781547">
        <w:rPr>
          <w:b/>
          <w:sz w:val="20"/>
          <w:szCs w:val="20"/>
        </w:rPr>
        <w:t xml:space="preserve">Itálie, Benátky, </w:t>
      </w:r>
      <w:r w:rsidR="007C5686" w:rsidRPr="00781547">
        <w:rPr>
          <w:b/>
          <w:sz w:val="20"/>
          <w:szCs w:val="20"/>
        </w:rPr>
        <w:t>18. století</w:t>
      </w:r>
    </w:p>
    <w:p w:rsidR="00CA4C65" w:rsidRPr="00781547" w:rsidRDefault="00CA4C65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1d</w:t>
      </w:r>
      <w:r w:rsidRPr="00781547">
        <w:rPr>
          <w:b/>
          <w:sz w:val="20"/>
          <w:szCs w:val="20"/>
        </w:rPr>
        <w:tab/>
        <w:t>kompoziční v</w:t>
      </w:r>
      <w:r w:rsidR="00494705" w:rsidRPr="00781547">
        <w:rPr>
          <w:b/>
          <w:sz w:val="20"/>
          <w:szCs w:val="20"/>
        </w:rPr>
        <w:t>ýstavba</w:t>
      </w:r>
      <w:r w:rsidR="00494705" w:rsidRPr="00781547">
        <w:rPr>
          <w:sz w:val="20"/>
          <w:szCs w:val="20"/>
        </w:rPr>
        <w:t xml:space="preserve">: Ve výňatku vystupují </w:t>
      </w:r>
      <w:r w:rsidR="00494705" w:rsidRPr="00781547">
        <w:rPr>
          <w:b/>
          <w:sz w:val="20"/>
          <w:szCs w:val="20"/>
        </w:rPr>
        <w:t>tři</w:t>
      </w:r>
      <w:r w:rsidRPr="00781547">
        <w:rPr>
          <w:sz w:val="20"/>
          <w:szCs w:val="20"/>
        </w:rPr>
        <w:t xml:space="preserve"> postavy, které </w:t>
      </w:r>
      <w:r w:rsidR="00494705" w:rsidRPr="00781547">
        <w:rPr>
          <w:sz w:val="20"/>
          <w:szCs w:val="20"/>
        </w:rPr>
        <w:t xml:space="preserve">spolu hovoří, jedná se tedy o </w:t>
      </w:r>
      <w:r w:rsidR="00494705" w:rsidRPr="00781547">
        <w:rPr>
          <w:b/>
          <w:sz w:val="20"/>
          <w:szCs w:val="20"/>
        </w:rPr>
        <w:t>dialog.</w:t>
      </w:r>
      <w:r w:rsidRPr="00781547">
        <w:rPr>
          <w:sz w:val="20"/>
          <w:szCs w:val="20"/>
        </w:rPr>
        <w:t xml:space="preserve"> V</w:t>
      </w:r>
      <w:r w:rsidR="00494705" w:rsidRPr="00781547">
        <w:rPr>
          <w:sz w:val="20"/>
          <w:szCs w:val="20"/>
        </w:rPr>
        <w:t xml:space="preserve"> ukázce se vyskytují také dvě </w:t>
      </w:r>
      <w:r w:rsidR="00494705" w:rsidRPr="00781547">
        <w:rPr>
          <w:b/>
          <w:sz w:val="20"/>
          <w:szCs w:val="20"/>
        </w:rPr>
        <w:t>scénické</w:t>
      </w:r>
      <w:r w:rsidRPr="00781547">
        <w:rPr>
          <w:sz w:val="20"/>
          <w:szCs w:val="20"/>
        </w:rPr>
        <w:t xml:space="preserve"> poznámky.</w:t>
      </w:r>
    </w:p>
    <w:p w:rsidR="00CA4C65" w:rsidRPr="00781547" w:rsidRDefault="00CA4C65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1e</w:t>
      </w:r>
      <w:r w:rsidRPr="00781547">
        <w:rPr>
          <w:b/>
          <w:sz w:val="20"/>
          <w:szCs w:val="20"/>
        </w:rPr>
        <w:tab/>
        <w:t>literární druh a žánr</w:t>
      </w:r>
      <w:r w:rsidRPr="00781547">
        <w:rPr>
          <w:sz w:val="20"/>
          <w:szCs w:val="20"/>
        </w:rPr>
        <w:t xml:space="preserve"> (Vyber správnou variantu.)</w:t>
      </w: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Z výše uvedeného vyplývá, že výňatek představuje část dramatického </w:t>
      </w:r>
      <w:r w:rsidRPr="00781547">
        <w:rPr>
          <w:b/>
          <w:sz w:val="20"/>
          <w:szCs w:val="20"/>
        </w:rPr>
        <w:t>dialogu</w:t>
      </w:r>
      <w:r w:rsidRPr="00781547">
        <w:rPr>
          <w:sz w:val="20"/>
          <w:szCs w:val="20"/>
        </w:rPr>
        <w:t xml:space="preserve"> tří postav, součástí textu jsou i </w:t>
      </w:r>
      <w:r w:rsidRPr="00781547">
        <w:rPr>
          <w:b/>
          <w:sz w:val="20"/>
          <w:szCs w:val="20"/>
        </w:rPr>
        <w:t>tři scénické poznámky</w:t>
      </w:r>
      <w:r w:rsidRPr="00781547">
        <w:rPr>
          <w:sz w:val="20"/>
          <w:szCs w:val="20"/>
        </w:rPr>
        <w:t xml:space="preserve">, úryvek </w:t>
      </w:r>
      <w:r w:rsidRPr="00781547">
        <w:rPr>
          <w:b/>
          <w:sz w:val="20"/>
          <w:szCs w:val="20"/>
        </w:rPr>
        <w:t>má děj</w:t>
      </w:r>
      <w:r w:rsidRPr="00781547">
        <w:rPr>
          <w:sz w:val="20"/>
          <w:szCs w:val="20"/>
        </w:rPr>
        <w:t>, který se dotváří na scéně divadla (opona) – je patrné, že se jedná o</w:t>
      </w:r>
      <w:r w:rsidRPr="00781547">
        <w:rPr>
          <w:b/>
          <w:sz w:val="20"/>
          <w:szCs w:val="20"/>
        </w:rPr>
        <w:t xml:space="preserve"> drama</w:t>
      </w:r>
      <w:r w:rsidRPr="00781547">
        <w:rPr>
          <w:sz w:val="20"/>
          <w:szCs w:val="20"/>
        </w:rPr>
        <w:t xml:space="preserve">. Vzhledem ke smírnému konci se jedná o </w:t>
      </w:r>
      <w:r w:rsidRPr="00781547">
        <w:rPr>
          <w:b/>
          <w:sz w:val="20"/>
          <w:szCs w:val="20"/>
        </w:rPr>
        <w:t>komedii</w:t>
      </w:r>
      <w:r w:rsidRPr="00781547">
        <w:rPr>
          <w:sz w:val="20"/>
          <w:szCs w:val="20"/>
        </w:rPr>
        <w:t>, o čemž svědčí i situační a jazyková komika typická pro toto dramatické dílo.</w:t>
      </w:r>
    </w:p>
    <w:p w:rsidR="006D542C" w:rsidRPr="00781547" w:rsidRDefault="006D542C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2f</w:t>
      </w:r>
      <w:r w:rsidRPr="00781547">
        <w:rPr>
          <w:b/>
          <w:sz w:val="20"/>
          <w:szCs w:val="20"/>
        </w:rPr>
        <w:tab/>
        <w:t>vypravěč / lyrický subjekt</w:t>
      </w:r>
      <w:r w:rsidRPr="00781547">
        <w:rPr>
          <w:sz w:val="20"/>
          <w:szCs w:val="20"/>
        </w:rPr>
        <w:t xml:space="preserve"> (Vyber správnou variantu.)</w:t>
      </w: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Vypravěč je termín </w:t>
      </w:r>
      <w:r w:rsidRPr="00781547">
        <w:rPr>
          <w:b/>
          <w:sz w:val="20"/>
          <w:szCs w:val="20"/>
        </w:rPr>
        <w:t>epiky</w:t>
      </w:r>
      <w:r w:rsidRPr="00781547">
        <w:rPr>
          <w:sz w:val="20"/>
          <w:szCs w:val="20"/>
        </w:rPr>
        <w:t xml:space="preserve">, lyrický subjekt je termín </w:t>
      </w:r>
      <w:r w:rsidRPr="00781547">
        <w:rPr>
          <w:b/>
          <w:sz w:val="20"/>
          <w:szCs w:val="20"/>
        </w:rPr>
        <w:t>lyriky</w:t>
      </w:r>
      <w:r w:rsidRPr="00781547">
        <w:rPr>
          <w:sz w:val="20"/>
          <w:szCs w:val="20"/>
        </w:rPr>
        <w:t>. Uvedený te</w:t>
      </w:r>
      <w:r w:rsidR="000D6729" w:rsidRPr="00781547">
        <w:rPr>
          <w:sz w:val="20"/>
          <w:szCs w:val="20"/>
        </w:rPr>
        <w:t xml:space="preserve">xt představuje literární druh </w:t>
      </w:r>
      <w:r w:rsidR="000D6729" w:rsidRPr="00781547">
        <w:rPr>
          <w:b/>
          <w:sz w:val="20"/>
          <w:szCs w:val="20"/>
        </w:rPr>
        <w:t>drama</w:t>
      </w:r>
      <w:r w:rsidRPr="00781547">
        <w:rPr>
          <w:sz w:val="20"/>
          <w:szCs w:val="20"/>
        </w:rPr>
        <w:t xml:space="preserve">, kde se uvedené pojmy nevyužívají, neboť divadelní text představuje pouze </w:t>
      </w:r>
      <w:r w:rsidR="000D6729" w:rsidRPr="00781547">
        <w:rPr>
          <w:b/>
          <w:sz w:val="20"/>
          <w:szCs w:val="20"/>
        </w:rPr>
        <w:t xml:space="preserve">přímou </w:t>
      </w:r>
      <w:r w:rsidRPr="00781547">
        <w:rPr>
          <w:sz w:val="20"/>
          <w:szCs w:val="20"/>
        </w:rPr>
        <w:t>(monolog nebo dialog) postav příběhu.</w:t>
      </w: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Závěr: Používají se pojmy vypravěč / lyrický subjekt pro divadelní hru? </w:t>
      </w:r>
      <w:r w:rsidRPr="00781547">
        <w:rPr>
          <w:b/>
          <w:sz w:val="20"/>
          <w:szCs w:val="20"/>
        </w:rPr>
        <w:t>NE</w:t>
      </w:r>
    </w:p>
    <w:p w:rsidR="00CA4C65" w:rsidRPr="00781547" w:rsidRDefault="00CA4C65" w:rsidP="002B1753">
      <w:pPr>
        <w:spacing w:before="0" w:after="0" w:line="240" w:lineRule="auto"/>
        <w:jc w:val="both"/>
        <w:rPr>
          <w:sz w:val="20"/>
          <w:szCs w:val="20"/>
        </w:rPr>
      </w:pP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b/>
          <w:sz w:val="20"/>
          <w:szCs w:val="20"/>
        </w:rPr>
        <w:t>2g</w:t>
      </w:r>
      <w:r w:rsidRPr="00781547">
        <w:rPr>
          <w:b/>
          <w:sz w:val="20"/>
          <w:szCs w:val="20"/>
        </w:rPr>
        <w:tab/>
        <w:t>postava</w:t>
      </w:r>
      <w:r w:rsidRPr="00781547">
        <w:rPr>
          <w:sz w:val="20"/>
          <w:szCs w:val="20"/>
        </w:rPr>
        <w:t xml:space="preserve"> (charakteristika, vzájemné vztahy)</w:t>
      </w:r>
    </w:p>
    <w:p w:rsidR="00CA4C65" w:rsidRPr="00781547" w:rsidRDefault="000D6729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Ve výňatku se objevují </w:t>
      </w:r>
      <w:r w:rsidRPr="00781547">
        <w:rPr>
          <w:b/>
          <w:sz w:val="20"/>
          <w:szCs w:val="20"/>
        </w:rPr>
        <w:t>tři</w:t>
      </w:r>
      <w:r w:rsidR="00CA4C65" w:rsidRPr="00781547">
        <w:rPr>
          <w:sz w:val="20"/>
          <w:szCs w:val="20"/>
        </w:rPr>
        <w:t xml:space="preserve"> (kolik?) hlavní postavy. </w:t>
      </w:r>
      <w:proofErr w:type="spellStart"/>
      <w:r w:rsidR="00CA4C65" w:rsidRPr="00781547">
        <w:rPr>
          <w:sz w:val="20"/>
          <w:szCs w:val="20"/>
        </w:rPr>
        <w:t>Truffaldino</w:t>
      </w:r>
      <w:proofErr w:type="spellEnd"/>
      <w:r w:rsidR="00CA4C65" w:rsidRPr="00781547">
        <w:rPr>
          <w:sz w:val="20"/>
          <w:szCs w:val="20"/>
        </w:rPr>
        <w:t xml:space="preserve">, k němuž </w:t>
      </w:r>
      <w:r w:rsidRPr="00781547">
        <w:rPr>
          <w:sz w:val="20"/>
          <w:szCs w:val="20"/>
        </w:rPr>
        <w:t xml:space="preserve">odkazuje i název komedie, je </w:t>
      </w:r>
      <w:r w:rsidRPr="00781547">
        <w:rPr>
          <w:b/>
          <w:sz w:val="20"/>
          <w:szCs w:val="20"/>
        </w:rPr>
        <w:t>sluha</w:t>
      </w:r>
      <w:r w:rsidRPr="00781547">
        <w:rPr>
          <w:sz w:val="20"/>
          <w:szCs w:val="20"/>
        </w:rPr>
        <w:t xml:space="preserve"> (co dělá?). (Komu slouží?) </w:t>
      </w:r>
      <w:r w:rsidRPr="00781547">
        <w:rPr>
          <w:b/>
          <w:sz w:val="20"/>
          <w:szCs w:val="20"/>
        </w:rPr>
        <w:t xml:space="preserve">Beatrice a </w:t>
      </w:r>
      <w:proofErr w:type="spellStart"/>
      <w:r w:rsidRPr="00781547">
        <w:rPr>
          <w:b/>
          <w:sz w:val="20"/>
          <w:szCs w:val="20"/>
        </w:rPr>
        <w:t>Florindo</w:t>
      </w:r>
      <w:proofErr w:type="spellEnd"/>
      <w:r w:rsidR="00CA4C65" w:rsidRPr="00781547">
        <w:rPr>
          <w:sz w:val="20"/>
          <w:szCs w:val="20"/>
        </w:rPr>
        <w:t xml:space="preserve"> tvoří zamilovanou dvojici. Další milostn</w:t>
      </w:r>
      <w:r w:rsidRPr="00781547">
        <w:rPr>
          <w:sz w:val="20"/>
          <w:szCs w:val="20"/>
        </w:rPr>
        <w:t xml:space="preserve">ý pár tvoří </w:t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 xml:space="preserve"> a </w:t>
      </w:r>
      <w:proofErr w:type="spellStart"/>
      <w:r w:rsidRPr="00781547">
        <w:rPr>
          <w:b/>
          <w:sz w:val="20"/>
          <w:szCs w:val="20"/>
        </w:rPr>
        <w:t>Smeraldina</w:t>
      </w:r>
      <w:proofErr w:type="spellEnd"/>
      <w:r w:rsidR="00CA4C65" w:rsidRPr="00781547">
        <w:rPr>
          <w:sz w:val="20"/>
          <w:szCs w:val="20"/>
        </w:rPr>
        <w:t xml:space="preserve"> (viz 1. replika ukázky).</w:t>
      </w:r>
    </w:p>
    <w:p w:rsidR="00CA4C65" w:rsidRPr="00781547" w:rsidRDefault="00CA4C65" w:rsidP="002B1753">
      <w:pPr>
        <w:spacing w:before="0" w:after="0" w:line="360" w:lineRule="auto"/>
        <w:ind w:left="705"/>
        <w:jc w:val="both"/>
        <w:rPr>
          <w:sz w:val="20"/>
          <w:szCs w:val="20"/>
        </w:rPr>
      </w:pPr>
      <w:r w:rsidRPr="00781547">
        <w:rPr>
          <w:sz w:val="20"/>
          <w:szCs w:val="20"/>
        </w:rPr>
        <w:t xml:space="preserve">Jaký je </w:t>
      </w:r>
      <w:proofErr w:type="spellStart"/>
      <w:r w:rsidRPr="00781547">
        <w:rPr>
          <w:sz w:val="20"/>
          <w:szCs w:val="20"/>
        </w:rPr>
        <w:t>Truffaldino</w:t>
      </w:r>
      <w:proofErr w:type="spellEnd"/>
      <w:r w:rsidRPr="00781547">
        <w:rPr>
          <w:sz w:val="20"/>
          <w:szCs w:val="20"/>
        </w:rPr>
        <w:t xml:space="preserve">? </w:t>
      </w:r>
      <w:r w:rsidR="000D6729" w:rsidRPr="00781547">
        <w:rPr>
          <w:sz w:val="20"/>
          <w:szCs w:val="20"/>
        </w:rPr>
        <w:t>vychytralý, hladový, smělý</w:t>
      </w:r>
      <w:r w:rsidR="001436CA" w:rsidRPr="00781547">
        <w:rPr>
          <w:sz w:val="20"/>
          <w:szCs w:val="20"/>
        </w:rPr>
        <w:t>, pr</w:t>
      </w:r>
      <w:r w:rsidR="00976876" w:rsidRPr="00781547">
        <w:rPr>
          <w:sz w:val="20"/>
          <w:szCs w:val="20"/>
        </w:rPr>
        <w:t>olhaný, vypočítavý, negramotný</w:t>
      </w:r>
    </w:p>
    <w:p w:rsidR="00CA4C65" w:rsidRPr="00781547" w:rsidRDefault="000D6729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 xml:space="preserve">Jaká je </w:t>
      </w:r>
      <w:proofErr w:type="spellStart"/>
      <w:r w:rsidRPr="00781547">
        <w:rPr>
          <w:sz w:val="20"/>
          <w:szCs w:val="20"/>
        </w:rPr>
        <w:t>Smeraldina</w:t>
      </w:r>
      <w:proofErr w:type="spellEnd"/>
      <w:r w:rsidRPr="00781547">
        <w:rPr>
          <w:sz w:val="20"/>
          <w:szCs w:val="20"/>
        </w:rPr>
        <w:t>? drzá, hubatá, smělá</w:t>
      </w:r>
      <w:r w:rsidR="001436CA" w:rsidRPr="00781547">
        <w:rPr>
          <w:sz w:val="20"/>
          <w:szCs w:val="20"/>
        </w:rPr>
        <w:t>, krásná</w:t>
      </w:r>
    </w:p>
    <w:p w:rsidR="00CA4C65" w:rsidRPr="00781547" w:rsidRDefault="00CA4C65" w:rsidP="002B1753">
      <w:pPr>
        <w:spacing w:before="0" w:after="0" w:line="360" w:lineRule="auto"/>
        <w:jc w:val="both"/>
        <w:rPr>
          <w:sz w:val="20"/>
          <w:szCs w:val="20"/>
        </w:rPr>
      </w:pPr>
      <w:r w:rsidRPr="00781547">
        <w:rPr>
          <w:sz w:val="20"/>
          <w:szCs w:val="20"/>
        </w:rPr>
        <w:tab/>
        <w:t xml:space="preserve">Jací jsou </w:t>
      </w:r>
      <w:proofErr w:type="spellStart"/>
      <w:r w:rsidRPr="00781547">
        <w:rPr>
          <w:sz w:val="20"/>
          <w:szCs w:val="20"/>
        </w:rPr>
        <w:t>Florindo</w:t>
      </w:r>
      <w:proofErr w:type="spellEnd"/>
      <w:r w:rsidRPr="00781547">
        <w:rPr>
          <w:sz w:val="20"/>
          <w:szCs w:val="20"/>
        </w:rPr>
        <w:t xml:space="preserve"> a Beatrice? </w:t>
      </w:r>
      <w:r w:rsidR="000D6729" w:rsidRPr="00781547">
        <w:rPr>
          <w:sz w:val="20"/>
          <w:szCs w:val="20"/>
        </w:rPr>
        <w:t>zamilovaní, žijí jeden pro druhého, obětaví</w:t>
      </w:r>
      <w:r w:rsidR="001436CA" w:rsidRPr="00781547">
        <w:rPr>
          <w:sz w:val="20"/>
          <w:szCs w:val="20"/>
        </w:rPr>
        <w:t>, bojovní</w:t>
      </w:r>
    </w:p>
    <w:p w:rsidR="00CA4C65" w:rsidRPr="00781547" w:rsidRDefault="00CA4C65" w:rsidP="00CA4C65">
      <w:pPr>
        <w:spacing w:before="0" w:after="0" w:line="360" w:lineRule="auto"/>
        <w:rPr>
          <w:sz w:val="20"/>
          <w:szCs w:val="20"/>
        </w:rPr>
      </w:pPr>
    </w:p>
    <w:p w:rsidR="00CA4C65" w:rsidRPr="00781547" w:rsidRDefault="00CA4C65" w:rsidP="00CA4C65">
      <w:pPr>
        <w:spacing w:before="0" w:after="0" w:line="360" w:lineRule="auto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2h</w:t>
      </w:r>
      <w:r w:rsidRPr="00781547">
        <w:rPr>
          <w:b/>
          <w:sz w:val="20"/>
          <w:szCs w:val="20"/>
        </w:rPr>
        <w:tab/>
        <w:t>vyprávěcí způsoby</w:t>
      </w:r>
      <w:r w:rsidRPr="00781547">
        <w:rPr>
          <w:sz w:val="20"/>
          <w:szCs w:val="20"/>
        </w:rPr>
        <w:t xml:space="preserve"> (termín </w:t>
      </w:r>
      <w:r w:rsidRPr="00781547">
        <w:rPr>
          <w:b/>
          <w:sz w:val="20"/>
          <w:szCs w:val="20"/>
        </w:rPr>
        <w:t>epiky</w:t>
      </w:r>
      <w:r w:rsidRPr="00781547">
        <w:rPr>
          <w:sz w:val="20"/>
          <w:szCs w:val="20"/>
        </w:rPr>
        <w:t>; pásmo vypravěče)</w:t>
      </w:r>
      <w:r w:rsidR="006D542C" w:rsidRPr="00781547">
        <w:rPr>
          <w:b/>
          <w:sz w:val="20"/>
          <w:szCs w:val="20"/>
        </w:rPr>
        <w:t xml:space="preserve"> </w:t>
      </w:r>
      <w:r w:rsidRPr="00781547">
        <w:rPr>
          <w:sz w:val="20"/>
          <w:szCs w:val="20"/>
        </w:rPr>
        <w:t xml:space="preserve">V tomto díle </w:t>
      </w:r>
      <w:r w:rsidRPr="00781547">
        <w:rPr>
          <w:b/>
          <w:sz w:val="20"/>
          <w:szCs w:val="20"/>
        </w:rPr>
        <w:t xml:space="preserve">NE </w:t>
      </w:r>
      <w:r w:rsidRPr="00781547">
        <w:rPr>
          <w:sz w:val="20"/>
          <w:szCs w:val="20"/>
        </w:rPr>
        <w:t>(neurčujeme).</w:t>
      </w:r>
    </w:p>
    <w:p w:rsidR="00CA4C65" w:rsidRPr="00781547" w:rsidRDefault="00CA4C65" w:rsidP="00CA4C65">
      <w:pPr>
        <w:spacing w:before="0" w:after="0" w:line="360" w:lineRule="auto"/>
        <w:rPr>
          <w:sz w:val="20"/>
          <w:szCs w:val="20"/>
        </w:rPr>
      </w:pPr>
    </w:p>
    <w:p w:rsidR="00CA4C65" w:rsidRPr="00781547" w:rsidRDefault="00CA4C65" w:rsidP="00CA4C65">
      <w:pPr>
        <w:spacing w:before="0" w:after="0" w:line="360" w:lineRule="auto"/>
        <w:rPr>
          <w:sz w:val="20"/>
          <w:szCs w:val="20"/>
        </w:rPr>
      </w:pPr>
      <w:r w:rsidRPr="00781547">
        <w:rPr>
          <w:b/>
          <w:sz w:val="20"/>
          <w:szCs w:val="20"/>
        </w:rPr>
        <w:lastRenderedPageBreak/>
        <w:t>2ch</w:t>
      </w:r>
      <w:r w:rsidRPr="00781547">
        <w:rPr>
          <w:b/>
          <w:sz w:val="20"/>
          <w:szCs w:val="20"/>
        </w:rPr>
        <w:tab/>
        <w:t>typy promluv</w:t>
      </w:r>
      <w:r w:rsidRPr="00781547">
        <w:rPr>
          <w:sz w:val="20"/>
          <w:szCs w:val="20"/>
        </w:rPr>
        <w:t>: Výňatek je divadelní hrou, která se sk</w:t>
      </w:r>
      <w:r w:rsidR="000D6729" w:rsidRPr="00781547">
        <w:rPr>
          <w:sz w:val="20"/>
          <w:szCs w:val="20"/>
        </w:rPr>
        <w:t xml:space="preserve">ládá z replik postav a </w:t>
      </w:r>
      <w:r w:rsidR="000D6729" w:rsidRPr="00781547">
        <w:rPr>
          <w:b/>
          <w:sz w:val="20"/>
          <w:szCs w:val="20"/>
        </w:rPr>
        <w:t>scénických</w:t>
      </w:r>
      <w:r w:rsidRPr="00781547">
        <w:rPr>
          <w:sz w:val="20"/>
          <w:szCs w:val="20"/>
        </w:rPr>
        <w:t xml:space="preserve"> poznámek. </w:t>
      </w:r>
      <w:r w:rsidR="000D6729" w:rsidRPr="00781547">
        <w:rPr>
          <w:sz w:val="20"/>
          <w:szCs w:val="20"/>
        </w:rPr>
        <w:t xml:space="preserve">Ukázka představuje dramatický </w:t>
      </w:r>
      <w:r w:rsidR="000D6729" w:rsidRPr="00781547">
        <w:rPr>
          <w:b/>
          <w:sz w:val="20"/>
          <w:szCs w:val="20"/>
        </w:rPr>
        <w:t>dialog.</w:t>
      </w:r>
      <w:r w:rsidRPr="00781547">
        <w:rPr>
          <w:sz w:val="20"/>
          <w:szCs w:val="20"/>
        </w:rPr>
        <w:t xml:space="preserve"> Dochází ke stylizaci </w:t>
      </w:r>
      <w:r w:rsidRPr="00781547">
        <w:rPr>
          <w:b/>
          <w:sz w:val="20"/>
          <w:szCs w:val="20"/>
        </w:rPr>
        <w:t>mluvené řeči</w:t>
      </w:r>
      <w:r w:rsidRPr="00781547">
        <w:rPr>
          <w:sz w:val="20"/>
          <w:szCs w:val="20"/>
        </w:rPr>
        <w:t>. Grafika (chybí uvozovky) odkazuje na neznačenou přímou řeč.</w:t>
      </w:r>
    </w:p>
    <w:p w:rsidR="00CA4C65" w:rsidRPr="00781547" w:rsidRDefault="00CA4C65" w:rsidP="00CA4C65">
      <w:pPr>
        <w:spacing w:before="0" w:after="0" w:line="360" w:lineRule="auto"/>
        <w:rPr>
          <w:sz w:val="20"/>
          <w:szCs w:val="20"/>
        </w:rPr>
      </w:pPr>
    </w:p>
    <w:p w:rsidR="00CA4C65" w:rsidRPr="00781547" w:rsidRDefault="00CA4C65" w:rsidP="00CA4C65">
      <w:pPr>
        <w:spacing w:before="0" w:after="0" w:line="360" w:lineRule="auto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2i</w:t>
      </w:r>
      <w:r w:rsidRPr="00781547">
        <w:rPr>
          <w:b/>
          <w:sz w:val="20"/>
          <w:szCs w:val="20"/>
        </w:rPr>
        <w:tab/>
        <w:t>veršová výstavba</w:t>
      </w:r>
      <w:r w:rsidRPr="00781547">
        <w:rPr>
          <w:sz w:val="20"/>
          <w:szCs w:val="20"/>
        </w:rPr>
        <w:t xml:space="preserve">: Ukázka </w:t>
      </w:r>
      <w:r w:rsidRPr="00781547">
        <w:rPr>
          <w:b/>
          <w:sz w:val="20"/>
          <w:szCs w:val="20"/>
        </w:rPr>
        <w:t>nemá</w:t>
      </w:r>
      <w:r w:rsidRPr="00781547">
        <w:rPr>
          <w:sz w:val="20"/>
          <w:szCs w:val="20"/>
        </w:rPr>
        <w:t xml:space="preserve"> literární formu poezie, </w:t>
      </w:r>
      <w:r w:rsidRPr="00781547">
        <w:rPr>
          <w:b/>
          <w:sz w:val="20"/>
          <w:szCs w:val="20"/>
        </w:rPr>
        <w:t xml:space="preserve">jedná se </w:t>
      </w:r>
      <w:r w:rsidRPr="00781547">
        <w:rPr>
          <w:sz w:val="20"/>
          <w:szCs w:val="20"/>
        </w:rPr>
        <w:t>o prózu, kde je sta</w:t>
      </w:r>
      <w:r w:rsidR="000D6729" w:rsidRPr="00781547">
        <w:rPr>
          <w:sz w:val="20"/>
          <w:szCs w:val="20"/>
        </w:rPr>
        <w:t xml:space="preserve">vebním prvkem věta, nikoli </w:t>
      </w:r>
      <w:r w:rsidR="000D6729" w:rsidRPr="00781547">
        <w:rPr>
          <w:b/>
          <w:sz w:val="20"/>
          <w:szCs w:val="20"/>
        </w:rPr>
        <w:t>verš</w:t>
      </w:r>
      <w:r w:rsidRPr="00781547">
        <w:rPr>
          <w:sz w:val="20"/>
          <w:szCs w:val="20"/>
        </w:rPr>
        <w:t xml:space="preserve"> jako v poezii.</w:t>
      </w:r>
      <w:r w:rsidR="000D6729" w:rsidRPr="00781547">
        <w:rPr>
          <w:b/>
          <w:sz w:val="20"/>
          <w:szCs w:val="20"/>
        </w:rPr>
        <w:t xml:space="preserve"> </w:t>
      </w:r>
      <w:r w:rsidRPr="00781547">
        <w:rPr>
          <w:sz w:val="20"/>
          <w:szCs w:val="20"/>
        </w:rPr>
        <w:t xml:space="preserve">V tomto díle </w:t>
      </w:r>
      <w:r w:rsidRPr="00781547">
        <w:rPr>
          <w:b/>
          <w:sz w:val="20"/>
          <w:szCs w:val="20"/>
        </w:rPr>
        <w:t xml:space="preserve">NE </w:t>
      </w:r>
      <w:r w:rsidRPr="00781547">
        <w:rPr>
          <w:sz w:val="20"/>
          <w:szCs w:val="20"/>
        </w:rPr>
        <w:t>(neurčujeme).</w:t>
      </w:r>
    </w:p>
    <w:p w:rsidR="00CA4C65" w:rsidRPr="00781547" w:rsidRDefault="00CA4C65" w:rsidP="00680656">
      <w:pPr>
        <w:spacing w:before="0" w:after="0" w:line="360" w:lineRule="auto"/>
        <w:rPr>
          <w:b/>
          <w:sz w:val="20"/>
          <w:szCs w:val="20"/>
        </w:rPr>
      </w:pPr>
    </w:p>
    <w:p w:rsidR="00CA4C65" w:rsidRPr="00781547" w:rsidRDefault="00CA4C65" w:rsidP="00680656">
      <w:pPr>
        <w:spacing w:before="0" w:after="0" w:line="360" w:lineRule="auto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3j</w:t>
      </w:r>
      <w:r w:rsidRPr="00781547">
        <w:rPr>
          <w:b/>
          <w:sz w:val="20"/>
          <w:szCs w:val="20"/>
        </w:rPr>
        <w:tab/>
        <w:t>jazykové prostředky</w:t>
      </w:r>
    </w:p>
    <w:p w:rsidR="000D6729" w:rsidRPr="00781547" w:rsidRDefault="000D6729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ergo – slovo cizího původu (pochází z latiny – tedy, proto, tudíž) ve funkci částice</w:t>
      </w:r>
    </w:p>
    <w:p w:rsidR="000D6729" w:rsidRPr="00781547" w:rsidRDefault="000D6729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věty tázací? (rozhovor postav: otázka – odpověď, akce – reakce)</w:t>
      </w:r>
    </w:p>
    <w:p w:rsidR="000D6729" w:rsidRPr="00781547" w:rsidRDefault="000D6729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Rošťáku! Šibeničníku. slova expresivní, slohově zabarvená (emotivní vztah mezi postavami)</w:t>
      </w:r>
    </w:p>
    <w:p w:rsidR="000D6729" w:rsidRPr="00781547" w:rsidRDefault="000D6729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věty zvolací (!) – naléhavost, důležitost pro mluvčího (není sloveso v rozkazovacím způsobu)</w:t>
      </w:r>
    </w:p>
    <w:p w:rsidR="000D6729" w:rsidRPr="00781547" w:rsidRDefault="000D6729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Stylizace mluveného rozhovoru – krátké věty, osobní zájmena, kontaktové prostředky, ojediněle nespisovný tvar slova (příčestí minulé řízl – říznul).</w:t>
      </w:r>
    </w:p>
    <w:p w:rsidR="00CA4C65" w:rsidRPr="00781547" w:rsidRDefault="00CA4C65" w:rsidP="00680656">
      <w:pPr>
        <w:spacing w:before="0" w:after="0" w:line="360" w:lineRule="auto"/>
        <w:rPr>
          <w:sz w:val="20"/>
          <w:szCs w:val="20"/>
        </w:rPr>
      </w:pPr>
    </w:p>
    <w:p w:rsidR="00CA4C65" w:rsidRPr="00781547" w:rsidRDefault="00CA4C65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b/>
          <w:sz w:val="20"/>
          <w:szCs w:val="20"/>
        </w:rPr>
        <w:t>3k</w:t>
      </w:r>
      <w:r w:rsidRPr="00781547">
        <w:rPr>
          <w:b/>
          <w:sz w:val="20"/>
          <w:szCs w:val="20"/>
        </w:rPr>
        <w:tab/>
        <w:t>tropy a figury</w:t>
      </w:r>
      <w:r w:rsidRPr="00781547">
        <w:rPr>
          <w:sz w:val="20"/>
          <w:szCs w:val="20"/>
        </w:rPr>
        <w:t xml:space="preserve"> (metonymie, hyperbola, apostrofa)</w:t>
      </w:r>
    </w:p>
    <w:p w:rsidR="00680656" w:rsidRPr="00781547" w:rsidRDefault="00680656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Beatrice – 5. pád osloven</w:t>
      </w:r>
      <w:r w:rsidR="00B46122" w:rsidRPr="00781547">
        <w:rPr>
          <w:sz w:val="20"/>
          <w:szCs w:val="20"/>
        </w:rPr>
        <w:t>í – apostrofa (střídání osob.</w:t>
      </w:r>
      <w:r w:rsidRPr="00781547">
        <w:rPr>
          <w:sz w:val="20"/>
          <w:szCs w:val="20"/>
        </w:rPr>
        <w:t xml:space="preserve"> zájmen já – ty, užití vlastních jmen)</w:t>
      </w:r>
    </w:p>
    <w:p w:rsidR="00680656" w:rsidRPr="00781547" w:rsidRDefault="00680656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tisíc a jedno omluvené gesto – hyperbola, nadsázka (vtip, situační komika)</w:t>
      </w:r>
    </w:p>
    <w:p w:rsidR="00680656" w:rsidRPr="00781547" w:rsidRDefault="00680656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Hup jsem do toho po hlavě! metonymie – zariskoval</w:t>
      </w:r>
    </w:p>
    <w:p w:rsidR="00680656" w:rsidRPr="00781547" w:rsidRDefault="00680656" w:rsidP="00680656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>…sem tam jsem se při tom říz. metonymie – občas něco nevyšlo (řízl – říznul)</w:t>
      </w:r>
    </w:p>
    <w:p w:rsidR="00CA4C65" w:rsidRPr="00781547" w:rsidRDefault="00CA4C65" w:rsidP="00680656">
      <w:pPr>
        <w:spacing w:before="0" w:after="0" w:line="360" w:lineRule="auto"/>
        <w:rPr>
          <w:sz w:val="20"/>
          <w:szCs w:val="20"/>
        </w:rPr>
      </w:pPr>
    </w:p>
    <w:p w:rsidR="00CA4C65" w:rsidRPr="00781547" w:rsidRDefault="00CA4C65" w:rsidP="00CA4C65">
      <w:pPr>
        <w:spacing w:before="0" w:after="0" w:line="360" w:lineRule="auto"/>
        <w:rPr>
          <w:b/>
          <w:sz w:val="20"/>
          <w:szCs w:val="20"/>
        </w:rPr>
      </w:pPr>
      <w:r w:rsidRPr="00781547">
        <w:rPr>
          <w:b/>
          <w:sz w:val="20"/>
          <w:szCs w:val="20"/>
        </w:rPr>
        <w:t>Literárněhistorický kontext – doplň informace:</w:t>
      </w:r>
    </w:p>
    <w:p w:rsidR="00CA4C65" w:rsidRPr="00781547" w:rsidRDefault="00B46122" w:rsidP="00CA4C65">
      <w:pPr>
        <w:spacing w:before="0" w:after="0" w:line="360" w:lineRule="auto"/>
        <w:rPr>
          <w:b/>
          <w:sz w:val="20"/>
          <w:szCs w:val="20"/>
        </w:rPr>
      </w:pPr>
      <w:r w:rsidRPr="00781547">
        <w:rPr>
          <w:sz w:val="20"/>
          <w:szCs w:val="20"/>
        </w:rPr>
        <w:t>N</w:t>
      </w:r>
      <w:r w:rsidR="000E2402" w:rsidRPr="00781547">
        <w:rPr>
          <w:sz w:val="20"/>
          <w:szCs w:val="20"/>
        </w:rPr>
        <w:t xml:space="preserve">árodnost autora: </w:t>
      </w:r>
      <w:r w:rsidR="000E2402" w:rsidRPr="00781547">
        <w:rPr>
          <w:b/>
          <w:sz w:val="20"/>
          <w:szCs w:val="20"/>
        </w:rPr>
        <w:t>Ital</w:t>
      </w:r>
      <w:r w:rsidRPr="00781547">
        <w:rPr>
          <w:b/>
          <w:sz w:val="20"/>
          <w:szCs w:val="20"/>
        </w:rPr>
        <w:t>.</w:t>
      </w:r>
      <w:r w:rsidRPr="00781547">
        <w:rPr>
          <w:sz w:val="20"/>
          <w:szCs w:val="20"/>
        </w:rPr>
        <w:t xml:space="preserve"> </w:t>
      </w:r>
      <w:r w:rsidR="00CA4C65" w:rsidRPr="00781547">
        <w:rPr>
          <w:sz w:val="20"/>
          <w:szCs w:val="20"/>
        </w:rPr>
        <w:t>Carl</w:t>
      </w:r>
      <w:r w:rsidR="000E2402" w:rsidRPr="00781547">
        <w:rPr>
          <w:sz w:val="20"/>
          <w:szCs w:val="20"/>
        </w:rPr>
        <w:t xml:space="preserve">o Goldoni je představitel </w:t>
      </w:r>
      <w:r w:rsidR="000E2402" w:rsidRPr="00781547">
        <w:rPr>
          <w:b/>
          <w:sz w:val="20"/>
          <w:szCs w:val="20"/>
        </w:rPr>
        <w:t>italské</w:t>
      </w:r>
      <w:r w:rsidR="000E2402" w:rsidRPr="00781547">
        <w:rPr>
          <w:sz w:val="20"/>
          <w:szCs w:val="20"/>
        </w:rPr>
        <w:t xml:space="preserve"> </w:t>
      </w:r>
      <w:r w:rsidR="00CA4C65" w:rsidRPr="00781547">
        <w:rPr>
          <w:sz w:val="20"/>
          <w:szCs w:val="20"/>
        </w:rPr>
        <w:t>(jaké?) literatury.</w:t>
      </w:r>
    </w:p>
    <w:p w:rsidR="00CA4C65" w:rsidRPr="00781547" w:rsidRDefault="000E2402" w:rsidP="00CA4C65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 xml:space="preserve">1. vydání komedie: rok </w:t>
      </w:r>
      <w:r w:rsidRPr="00781547">
        <w:rPr>
          <w:b/>
          <w:sz w:val="20"/>
          <w:szCs w:val="20"/>
        </w:rPr>
        <w:t>1745</w:t>
      </w:r>
      <w:r w:rsidRPr="00781547">
        <w:rPr>
          <w:sz w:val="20"/>
          <w:szCs w:val="20"/>
        </w:rPr>
        <w:t xml:space="preserve"> Jedná se tedy o autora </w:t>
      </w:r>
      <w:r w:rsidRPr="00781547">
        <w:rPr>
          <w:b/>
          <w:sz w:val="20"/>
          <w:szCs w:val="20"/>
        </w:rPr>
        <w:t>18.</w:t>
      </w:r>
      <w:r w:rsidR="00CA4C65" w:rsidRPr="00781547">
        <w:rPr>
          <w:sz w:val="20"/>
          <w:szCs w:val="20"/>
        </w:rPr>
        <w:t xml:space="preserve"> (kolikátého?) století.</w:t>
      </w:r>
    </w:p>
    <w:p w:rsidR="00CA4C65" w:rsidRPr="00781547" w:rsidRDefault="00CA4C65" w:rsidP="00CA4C65">
      <w:pPr>
        <w:spacing w:before="0" w:after="0" w:line="360" w:lineRule="auto"/>
        <w:rPr>
          <w:b/>
          <w:sz w:val="20"/>
          <w:szCs w:val="20"/>
        </w:rPr>
      </w:pPr>
      <w:r w:rsidRPr="00781547">
        <w:rPr>
          <w:sz w:val="20"/>
          <w:szCs w:val="20"/>
        </w:rPr>
        <w:t xml:space="preserve">Umělecký směr typický pro autora je: </w:t>
      </w:r>
      <w:r w:rsidR="00621BEB" w:rsidRPr="00781547">
        <w:rPr>
          <w:b/>
          <w:sz w:val="20"/>
          <w:szCs w:val="20"/>
        </w:rPr>
        <w:t>klasicismus</w:t>
      </w:r>
    </w:p>
    <w:p w:rsidR="00CA4C65" w:rsidRPr="00781547" w:rsidRDefault="00CA4C65" w:rsidP="00CA4C65">
      <w:pPr>
        <w:spacing w:before="0" w:after="0" w:line="360" w:lineRule="auto"/>
        <w:rPr>
          <w:b/>
          <w:sz w:val="20"/>
          <w:szCs w:val="20"/>
        </w:rPr>
      </w:pPr>
      <w:r w:rsidRPr="00781547">
        <w:rPr>
          <w:sz w:val="20"/>
          <w:szCs w:val="20"/>
        </w:rPr>
        <w:t xml:space="preserve">Další dva umělecké směry této doby jsou: </w:t>
      </w:r>
      <w:r w:rsidR="00621BEB" w:rsidRPr="00781547">
        <w:rPr>
          <w:b/>
          <w:sz w:val="20"/>
          <w:szCs w:val="20"/>
        </w:rPr>
        <w:t>osvícenství, preromantismus</w:t>
      </w:r>
    </w:p>
    <w:p w:rsidR="00CA4C65" w:rsidRPr="00781547" w:rsidRDefault="00CA4C65" w:rsidP="00CA4C65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 xml:space="preserve">Literární žánr typický pro autora (a jeho znaky): </w:t>
      </w:r>
      <w:r w:rsidR="00621BEB" w:rsidRPr="00781547">
        <w:rPr>
          <w:b/>
          <w:sz w:val="20"/>
          <w:szCs w:val="20"/>
        </w:rPr>
        <w:t xml:space="preserve">commedia </w:t>
      </w:r>
      <w:proofErr w:type="spellStart"/>
      <w:r w:rsidR="00621BEB" w:rsidRPr="00781547">
        <w:rPr>
          <w:b/>
          <w:sz w:val="20"/>
          <w:szCs w:val="20"/>
        </w:rPr>
        <w:t>dell</w:t>
      </w:r>
      <w:proofErr w:type="spellEnd"/>
      <w:r w:rsidR="00621BEB" w:rsidRPr="00781547">
        <w:rPr>
          <w:b/>
          <w:sz w:val="20"/>
          <w:szCs w:val="20"/>
        </w:rPr>
        <w:t xml:space="preserve">‘ </w:t>
      </w:r>
      <w:proofErr w:type="spellStart"/>
      <w:r w:rsidR="00621BEB" w:rsidRPr="00781547">
        <w:rPr>
          <w:b/>
          <w:sz w:val="20"/>
          <w:szCs w:val="20"/>
        </w:rPr>
        <w:t>arte</w:t>
      </w:r>
      <w:proofErr w:type="spellEnd"/>
      <w:r w:rsidR="00621BEB" w:rsidRPr="00781547">
        <w:rPr>
          <w:b/>
          <w:sz w:val="20"/>
          <w:szCs w:val="20"/>
        </w:rPr>
        <w:t xml:space="preserve"> – komedie profesionálních herců (ustálené typy charakterů, improvizované dialogy)</w:t>
      </w:r>
    </w:p>
    <w:p w:rsidR="00CA4C65" w:rsidRPr="00781547" w:rsidRDefault="00CA4C65" w:rsidP="00CA4C65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 xml:space="preserve">Mezi další divadelní hry, které autor napsal, patří například: </w:t>
      </w:r>
      <w:r w:rsidR="00621BEB" w:rsidRPr="00781547">
        <w:rPr>
          <w:b/>
          <w:sz w:val="20"/>
          <w:szCs w:val="20"/>
        </w:rPr>
        <w:t xml:space="preserve">komedie </w:t>
      </w:r>
      <w:proofErr w:type="spellStart"/>
      <w:r w:rsidR="00621BEB" w:rsidRPr="00781547">
        <w:rPr>
          <w:b/>
          <w:sz w:val="20"/>
          <w:szCs w:val="20"/>
        </w:rPr>
        <w:t>Mirandolina</w:t>
      </w:r>
      <w:proofErr w:type="spellEnd"/>
      <w:r w:rsidR="00621BEB" w:rsidRPr="00781547">
        <w:rPr>
          <w:b/>
          <w:sz w:val="20"/>
          <w:szCs w:val="20"/>
        </w:rPr>
        <w:t>, Poprask na laguně</w:t>
      </w:r>
      <w:r w:rsidR="00D90FEC" w:rsidRPr="00781547">
        <w:rPr>
          <w:b/>
          <w:sz w:val="20"/>
          <w:szCs w:val="20"/>
        </w:rPr>
        <w:t>.</w:t>
      </w:r>
    </w:p>
    <w:p w:rsidR="00CA4C65" w:rsidRPr="00781547" w:rsidRDefault="00CA4C65" w:rsidP="00CA4C65">
      <w:pPr>
        <w:spacing w:before="0" w:after="0" w:line="360" w:lineRule="auto"/>
        <w:rPr>
          <w:sz w:val="20"/>
          <w:szCs w:val="20"/>
        </w:rPr>
      </w:pPr>
      <w:r w:rsidRPr="00781547">
        <w:rPr>
          <w:sz w:val="20"/>
          <w:szCs w:val="20"/>
        </w:rPr>
        <w:t xml:space="preserve">Současníci Carla Goldoniho jsou například: </w:t>
      </w:r>
      <w:r w:rsidR="00621BEB" w:rsidRPr="00781547">
        <w:rPr>
          <w:sz w:val="20"/>
          <w:szCs w:val="20"/>
        </w:rPr>
        <w:t xml:space="preserve">francouzský dramatik </w:t>
      </w:r>
      <w:proofErr w:type="spellStart"/>
      <w:r w:rsidR="00621BEB" w:rsidRPr="00781547">
        <w:rPr>
          <w:sz w:val="20"/>
          <w:szCs w:val="20"/>
        </w:rPr>
        <w:t>Moliere</w:t>
      </w:r>
      <w:proofErr w:type="spellEnd"/>
      <w:r w:rsidR="001436CA" w:rsidRPr="00781547">
        <w:rPr>
          <w:sz w:val="20"/>
          <w:szCs w:val="20"/>
        </w:rPr>
        <w:t xml:space="preserve"> – autor klasicistních komedií (Lakomec, Tar</w:t>
      </w:r>
      <w:r w:rsidR="00031FB6" w:rsidRPr="00781547">
        <w:rPr>
          <w:sz w:val="20"/>
          <w:szCs w:val="20"/>
        </w:rPr>
        <w:t>tuffe, Zdravý nemocný</w:t>
      </w:r>
      <w:r w:rsidR="001436CA" w:rsidRPr="00781547">
        <w:rPr>
          <w:sz w:val="20"/>
          <w:szCs w:val="20"/>
        </w:rPr>
        <w:t>)</w:t>
      </w:r>
      <w:r w:rsidR="00621BEB" w:rsidRPr="00781547">
        <w:rPr>
          <w:sz w:val="20"/>
          <w:szCs w:val="20"/>
        </w:rPr>
        <w:t>,</w:t>
      </w:r>
      <w:r w:rsidR="001436CA" w:rsidRPr="00781547">
        <w:rPr>
          <w:sz w:val="20"/>
          <w:szCs w:val="20"/>
        </w:rPr>
        <w:t xml:space="preserve"> francouzští autoři klasicistních tragédií Jean Racine (</w:t>
      </w:r>
      <w:proofErr w:type="spellStart"/>
      <w:r w:rsidR="001436CA" w:rsidRPr="00781547">
        <w:rPr>
          <w:sz w:val="20"/>
          <w:szCs w:val="20"/>
        </w:rPr>
        <w:t>Faidra</w:t>
      </w:r>
      <w:proofErr w:type="spellEnd"/>
      <w:r w:rsidR="001436CA" w:rsidRPr="00781547">
        <w:rPr>
          <w:sz w:val="20"/>
          <w:szCs w:val="20"/>
        </w:rPr>
        <w:t xml:space="preserve">) a </w:t>
      </w:r>
      <w:proofErr w:type="spellStart"/>
      <w:r w:rsidR="001436CA" w:rsidRPr="00781547">
        <w:rPr>
          <w:sz w:val="20"/>
          <w:szCs w:val="20"/>
        </w:rPr>
        <w:t>Pierre</w:t>
      </w:r>
      <w:proofErr w:type="spellEnd"/>
      <w:r w:rsidR="001436CA" w:rsidRPr="00781547">
        <w:rPr>
          <w:sz w:val="20"/>
          <w:szCs w:val="20"/>
        </w:rPr>
        <w:t xml:space="preserve"> Corneille (</w:t>
      </w:r>
      <w:proofErr w:type="spellStart"/>
      <w:r w:rsidR="001436CA" w:rsidRPr="00781547">
        <w:rPr>
          <w:sz w:val="20"/>
          <w:szCs w:val="20"/>
        </w:rPr>
        <w:t>Cid</w:t>
      </w:r>
      <w:proofErr w:type="spellEnd"/>
      <w:r w:rsidR="001436CA" w:rsidRPr="00781547">
        <w:rPr>
          <w:sz w:val="20"/>
          <w:szCs w:val="20"/>
        </w:rPr>
        <w:t xml:space="preserve">), </w:t>
      </w:r>
      <w:r w:rsidR="00031FB6" w:rsidRPr="00781547">
        <w:rPr>
          <w:sz w:val="20"/>
          <w:szCs w:val="20"/>
        </w:rPr>
        <w:t xml:space="preserve">anglický osvícenský romanopisec Daniel </w:t>
      </w:r>
      <w:proofErr w:type="spellStart"/>
      <w:r w:rsidR="00031FB6" w:rsidRPr="00781547">
        <w:rPr>
          <w:sz w:val="20"/>
          <w:szCs w:val="20"/>
        </w:rPr>
        <w:t>Defoe</w:t>
      </w:r>
      <w:proofErr w:type="spellEnd"/>
      <w:r w:rsidR="00031FB6" w:rsidRPr="00781547">
        <w:rPr>
          <w:sz w:val="20"/>
          <w:szCs w:val="20"/>
        </w:rPr>
        <w:t xml:space="preserve"> (Robinson </w:t>
      </w:r>
      <w:proofErr w:type="spellStart"/>
      <w:r w:rsidR="00031FB6" w:rsidRPr="00781547">
        <w:rPr>
          <w:sz w:val="20"/>
          <w:szCs w:val="20"/>
        </w:rPr>
        <w:t>Crusoe</w:t>
      </w:r>
      <w:proofErr w:type="spellEnd"/>
      <w:r w:rsidR="00031FB6" w:rsidRPr="00781547">
        <w:rPr>
          <w:sz w:val="20"/>
          <w:szCs w:val="20"/>
        </w:rPr>
        <w:t xml:space="preserve">), </w:t>
      </w:r>
      <w:r w:rsidR="001436CA" w:rsidRPr="00781547">
        <w:rPr>
          <w:sz w:val="20"/>
          <w:szCs w:val="20"/>
        </w:rPr>
        <w:t>německý</w:t>
      </w:r>
      <w:r w:rsidR="00031FB6" w:rsidRPr="00781547">
        <w:rPr>
          <w:sz w:val="20"/>
          <w:szCs w:val="20"/>
        </w:rPr>
        <w:t xml:space="preserve"> preromantický</w:t>
      </w:r>
      <w:r w:rsidR="001436CA" w:rsidRPr="00781547">
        <w:rPr>
          <w:sz w:val="20"/>
          <w:szCs w:val="20"/>
        </w:rPr>
        <w:t xml:space="preserve"> básník a dramatik Johan</w:t>
      </w:r>
      <w:r w:rsidR="00031FB6" w:rsidRPr="00781547">
        <w:rPr>
          <w:sz w:val="20"/>
          <w:szCs w:val="20"/>
        </w:rPr>
        <w:t>n Wolfgang Goethe (milostný</w:t>
      </w:r>
      <w:r w:rsidR="001436CA" w:rsidRPr="00781547">
        <w:rPr>
          <w:sz w:val="20"/>
          <w:szCs w:val="20"/>
        </w:rPr>
        <w:t xml:space="preserve"> román Utrpení mladého Werthera, dramatická báseň Faust)</w:t>
      </w:r>
      <w:r w:rsidR="00D90FEC" w:rsidRPr="00781547">
        <w:rPr>
          <w:sz w:val="20"/>
          <w:szCs w:val="20"/>
        </w:rPr>
        <w:t>.</w:t>
      </w:r>
    </w:p>
    <w:p w:rsidR="00CA4C65" w:rsidRPr="009C300D" w:rsidRDefault="00976876" w:rsidP="00CA4C65">
      <w:pPr>
        <w:spacing w:before="0" w:after="0" w:line="360" w:lineRule="auto"/>
        <w:rPr>
          <w:b/>
        </w:rPr>
      </w:pPr>
      <w:r w:rsidRPr="009C300D">
        <w:rPr>
          <w:b/>
        </w:rPr>
        <w:t>METODICKÝ POPIS</w:t>
      </w:r>
    </w:p>
    <w:tbl>
      <w:tblPr>
        <w:tblW w:w="10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71"/>
      </w:tblGrid>
      <w:tr w:rsidR="00230DE0" w:rsidRPr="009C300D" w:rsidTr="002B1753">
        <w:trPr>
          <w:trHeight w:val="2548"/>
          <w:jc w:val="center"/>
        </w:trPr>
        <w:tc>
          <w:tcPr>
            <w:tcW w:w="10571" w:type="dxa"/>
            <w:tcBorders>
              <w:bottom w:val="single" w:sz="4" w:space="0" w:color="000000"/>
            </w:tcBorders>
          </w:tcPr>
          <w:p w:rsidR="00230DE0" w:rsidRPr="00781547" w:rsidRDefault="00976876" w:rsidP="00781547">
            <w:pPr>
              <w:spacing w:before="0"/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lastRenderedPageBreak/>
              <w:t>Téma:</w:t>
            </w:r>
            <w:r w:rsidR="009C300D" w:rsidRPr="00781547">
              <w:rPr>
                <w:b/>
                <w:sz w:val="20"/>
                <w:szCs w:val="20"/>
              </w:rPr>
              <w:t xml:space="preserve"> Analýza uměleckého textu pro přípravu k maturitní zkoušce ČJL žáků s OMJ</w:t>
            </w:r>
          </w:p>
          <w:p w:rsidR="00230DE0" w:rsidRPr="00781547" w:rsidRDefault="00230DE0" w:rsidP="00787FDC">
            <w:pPr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Předměty/Vzdělávací oblasti:</w:t>
            </w:r>
            <w:r w:rsidR="009C300D" w:rsidRPr="00781547">
              <w:rPr>
                <w:b/>
                <w:sz w:val="20"/>
                <w:szCs w:val="20"/>
              </w:rPr>
              <w:t xml:space="preserve"> Český jazyk a literatura</w:t>
            </w:r>
          </w:p>
          <w:p w:rsidR="00230DE0" w:rsidRPr="00781547" w:rsidRDefault="00230DE0" w:rsidP="00787FDC">
            <w:pPr>
              <w:rPr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Téma lekce/Podtéma:</w:t>
            </w:r>
            <w:r w:rsidR="009C300D" w:rsidRPr="00781547">
              <w:rPr>
                <w:b/>
                <w:sz w:val="20"/>
                <w:szCs w:val="20"/>
              </w:rPr>
              <w:t xml:space="preserve"> Analýza uměleckého textu, literární interpretace díla</w:t>
            </w:r>
          </w:p>
          <w:p w:rsidR="00230DE0" w:rsidRPr="00781547" w:rsidRDefault="00230DE0" w:rsidP="00787FDC">
            <w:pPr>
              <w:rPr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Cíle:</w:t>
            </w:r>
          </w:p>
          <w:p w:rsidR="00230DE0" w:rsidRPr="00781547" w:rsidRDefault="00230DE0" w:rsidP="00787FDC">
            <w:pPr>
              <w:rPr>
                <w:sz w:val="20"/>
                <w:szCs w:val="20"/>
              </w:rPr>
            </w:pPr>
            <w:r w:rsidRPr="00781547">
              <w:rPr>
                <w:b/>
                <w:i/>
                <w:sz w:val="20"/>
                <w:szCs w:val="20"/>
              </w:rPr>
              <w:t>Ja</w:t>
            </w:r>
            <w:r w:rsidR="00976876" w:rsidRPr="00781547">
              <w:rPr>
                <w:b/>
                <w:i/>
                <w:sz w:val="20"/>
                <w:szCs w:val="20"/>
              </w:rPr>
              <w:t>zykové:</w:t>
            </w:r>
            <w:r w:rsidR="00640D75" w:rsidRPr="00781547">
              <w:rPr>
                <w:b/>
                <w:sz w:val="20"/>
                <w:szCs w:val="20"/>
              </w:rPr>
              <w:t xml:space="preserve"> </w:t>
            </w:r>
            <w:r w:rsidR="00640D75" w:rsidRPr="00781547">
              <w:rPr>
                <w:sz w:val="20"/>
                <w:szCs w:val="20"/>
              </w:rPr>
              <w:t>Žák si osvojí dovednost přiřadit text k literárnímu druhu, literárnímu žánru, literární formě; postihne hlavní myšlenku, téma, motivy; oddělí podstatné a nepodstatné informace.</w:t>
            </w:r>
          </w:p>
          <w:p w:rsidR="00230DE0" w:rsidRPr="00781547" w:rsidRDefault="00230DE0" w:rsidP="00787FDC">
            <w:pPr>
              <w:rPr>
                <w:sz w:val="20"/>
                <w:szCs w:val="20"/>
              </w:rPr>
            </w:pPr>
            <w:r w:rsidRPr="00781547">
              <w:rPr>
                <w:b/>
                <w:i/>
                <w:sz w:val="20"/>
                <w:szCs w:val="20"/>
              </w:rPr>
              <w:t>Obsahové:</w:t>
            </w:r>
            <w:r w:rsidR="00640D75" w:rsidRPr="00781547">
              <w:rPr>
                <w:sz w:val="20"/>
                <w:szCs w:val="20"/>
              </w:rPr>
              <w:t xml:space="preserve"> Žák analyzuje úryvek (i s využitím vědomostí získaných přečtením celého díla), používá pojmy literární teorie</w:t>
            </w:r>
            <w:r w:rsidR="006E7882" w:rsidRPr="00781547">
              <w:rPr>
                <w:sz w:val="20"/>
                <w:szCs w:val="20"/>
              </w:rPr>
              <w:t xml:space="preserve"> (za použití klíčových vizuálů Literární druhy / Poezie a próza)</w:t>
            </w:r>
            <w:r w:rsidR="00640D75" w:rsidRPr="00781547">
              <w:rPr>
                <w:sz w:val="20"/>
                <w:szCs w:val="20"/>
              </w:rPr>
              <w:t>, využívá znalosti z literární historie i kritiky.</w:t>
            </w:r>
          </w:p>
          <w:p w:rsidR="00230DE0" w:rsidRPr="00781547" w:rsidRDefault="00230DE0" w:rsidP="00787FDC">
            <w:pPr>
              <w:rPr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Výukové strategie:</w:t>
            </w:r>
            <w:r w:rsidR="00CA6976" w:rsidRPr="00781547">
              <w:rPr>
                <w:sz w:val="20"/>
                <w:szCs w:val="20"/>
              </w:rPr>
              <w:t xml:space="preserve"> samostatná práce s pracovním listem X skupinová práce</w:t>
            </w:r>
          </w:p>
          <w:p w:rsidR="00230DE0" w:rsidRPr="00781547" w:rsidRDefault="00976876" w:rsidP="00787FDC">
            <w:pPr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Klíčová slovní zásoba:</w:t>
            </w:r>
          </w:p>
          <w:p w:rsidR="006A5B57" w:rsidRPr="00781547" w:rsidRDefault="006A5B57" w:rsidP="00787FDC">
            <w:pPr>
              <w:rPr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pojmy literární teorie</w:t>
            </w:r>
            <w:r w:rsidRPr="00781547">
              <w:rPr>
                <w:sz w:val="20"/>
                <w:szCs w:val="20"/>
              </w:rPr>
              <w:t>: výňatek (úryvek, ukázka, text), kontext díla – závěr, konec, téma, motiv, časoprostor, kompoziční výstavba – scénická poznámka, literární druh – drama a žánr – komedie, postava, typy promluv – dialog, jazykové prostředky, tropy (hyperbola, metonymie) a figury (apostrofa, věty zvolací), literárněhistorický kontext, kontext autorovy tvorby</w:t>
            </w:r>
          </w:p>
          <w:p w:rsidR="00230DE0" w:rsidRPr="00781547" w:rsidRDefault="00976876" w:rsidP="00787FDC">
            <w:pPr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Fráze/Jazykové struktury:</w:t>
            </w:r>
          </w:p>
          <w:p w:rsidR="00CA6976" w:rsidRPr="00781547" w:rsidRDefault="00EF1B54" w:rsidP="001116BC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Uvedený úryvek z hlediska kontextu celého díla představuje … (začátek – prostředek – konec) literárního díla.</w:t>
            </w:r>
          </w:p>
          <w:p w:rsidR="00EF1B54" w:rsidRPr="00781547" w:rsidRDefault="00EF1B54" w:rsidP="001116BC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Tématem díla / hlavní myšlenkou je… Mezi motivy patří např. …</w:t>
            </w:r>
          </w:p>
          <w:p w:rsidR="00EF1B54" w:rsidRPr="00781547" w:rsidRDefault="00EF1B54" w:rsidP="001116BC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Z hlediska časoprostoru se výňatek odehrává v</w:t>
            </w:r>
            <w:r w:rsidR="00452834" w:rsidRPr="00781547">
              <w:rPr>
                <w:sz w:val="20"/>
                <w:szCs w:val="20"/>
              </w:rPr>
              <w:t xml:space="preserve"> </w:t>
            </w:r>
            <w:r w:rsidRPr="00781547">
              <w:rPr>
                <w:sz w:val="20"/>
                <w:szCs w:val="20"/>
              </w:rPr>
              <w:t>…</w:t>
            </w:r>
          </w:p>
          <w:p w:rsidR="00EF1B54" w:rsidRPr="00781547" w:rsidRDefault="00EF1B54" w:rsidP="001116BC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Z hlediska druhového a žánrového vymezení ukázka představuje ...</w:t>
            </w:r>
          </w:p>
          <w:p w:rsidR="00EF1B54" w:rsidRPr="00781547" w:rsidRDefault="00EF1B54" w:rsidP="001116BC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Hlavní postavy tohoto díla / ukázky jsou</w:t>
            </w:r>
            <w:r w:rsidR="00452834" w:rsidRPr="00781547">
              <w:rPr>
                <w:sz w:val="20"/>
                <w:szCs w:val="20"/>
              </w:rPr>
              <w:t xml:space="preserve"> </w:t>
            </w:r>
            <w:r w:rsidRPr="00781547">
              <w:rPr>
                <w:sz w:val="20"/>
                <w:szCs w:val="20"/>
              </w:rPr>
              <w:t>…</w:t>
            </w:r>
          </w:p>
          <w:p w:rsidR="00EF1B54" w:rsidRPr="00781547" w:rsidRDefault="00452834" w:rsidP="001116BC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Pro analýzu jazyka úryvku jsou typické tyto jevy / příklady …</w:t>
            </w:r>
          </w:p>
          <w:p w:rsidR="006E7882" w:rsidRPr="00781547" w:rsidRDefault="00C40623" w:rsidP="001116BC">
            <w:pPr>
              <w:pStyle w:val="Bezmezer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Mezi obrazná pojmenování patří např. …</w:t>
            </w:r>
          </w:p>
          <w:p w:rsidR="001116BC" w:rsidRPr="00781547" w:rsidRDefault="00230DE0" w:rsidP="00787FDC">
            <w:pPr>
              <w:rPr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Výukové materiály, odkazy, atd.:</w:t>
            </w:r>
          </w:p>
          <w:p w:rsidR="001116BC" w:rsidRPr="00781547" w:rsidRDefault="007D7762" w:rsidP="00787FDC">
            <w:pPr>
              <w:rPr>
                <w:sz w:val="20"/>
                <w:szCs w:val="20"/>
              </w:rPr>
            </w:pPr>
            <w:hyperlink r:id="rId9" w:history="1">
              <w:r w:rsidR="00CA6976" w:rsidRPr="00781547">
                <w:rPr>
                  <w:rStyle w:val="Hypertextovodkaz"/>
                  <w:sz w:val="20"/>
                  <w:szCs w:val="20"/>
                </w:rPr>
                <w:t>www.novamaturita.cz</w:t>
              </w:r>
            </w:hyperlink>
            <w:r w:rsidR="00CA6976" w:rsidRPr="00781547">
              <w:rPr>
                <w:sz w:val="20"/>
                <w:szCs w:val="20"/>
              </w:rPr>
              <w:t xml:space="preserve">; </w:t>
            </w:r>
            <w:hyperlink r:id="rId10" w:history="1">
              <w:r w:rsidR="00CA6976" w:rsidRPr="00781547">
                <w:rPr>
                  <w:rStyle w:val="Hypertextovodkaz"/>
                  <w:sz w:val="20"/>
                  <w:szCs w:val="20"/>
                </w:rPr>
                <w:t>www.statnimaturita-cestina.cz</w:t>
              </w:r>
            </w:hyperlink>
          </w:p>
          <w:p w:rsidR="00230DE0" w:rsidRPr="00781547" w:rsidRDefault="006E7882" w:rsidP="00787FDC">
            <w:pPr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 xml:space="preserve">HÁNOVÁ, Eva a kol. Odmaturuj z literatury 1. 3., </w:t>
            </w:r>
            <w:proofErr w:type="spellStart"/>
            <w:r w:rsidRPr="00781547">
              <w:rPr>
                <w:sz w:val="20"/>
                <w:szCs w:val="20"/>
              </w:rPr>
              <w:t>rozš</w:t>
            </w:r>
            <w:proofErr w:type="spellEnd"/>
            <w:r w:rsidRPr="00781547">
              <w:rPr>
                <w:sz w:val="20"/>
                <w:szCs w:val="20"/>
              </w:rPr>
              <w:t xml:space="preserve">. vyd. Brno: </w:t>
            </w:r>
            <w:proofErr w:type="spellStart"/>
            <w:r w:rsidRPr="00781547">
              <w:rPr>
                <w:sz w:val="20"/>
                <w:szCs w:val="20"/>
              </w:rPr>
              <w:t>Didaktis</w:t>
            </w:r>
            <w:proofErr w:type="spellEnd"/>
            <w:r w:rsidRPr="00781547">
              <w:rPr>
                <w:sz w:val="20"/>
                <w:szCs w:val="20"/>
              </w:rPr>
              <w:t>, 2004.</w:t>
            </w:r>
          </w:p>
          <w:p w:rsidR="006E7882" w:rsidRPr="00781547" w:rsidRDefault="006E7882" w:rsidP="00787FDC">
            <w:pPr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 xml:space="preserve">HAVLÍČKOVÁ, Iveta a kol. Odmaturuj z literatury 2: Nejen obsahy českých a světových literárních děl. 1. vyd. Brno: </w:t>
            </w:r>
            <w:proofErr w:type="spellStart"/>
            <w:r w:rsidRPr="00781547">
              <w:rPr>
                <w:sz w:val="20"/>
                <w:szCs w:val="20"/>
              </w:rPr>
              <w:t>Didaktis</w:t>
            </w:r>
            <w:proofErr w:type="spellEnd"/>
            <w:r w:rsidRPr="00781547">
              <w:rPr>
                <w:sz w:val="20"/>
                <w:szCs w:val="20"/>
              </w:rPr>
              <w:t>, 2004.</w:t>
            </w:r>
          </w:p>
          <w:p w:rsidR="006E7882" w:rsidRPr="00781547" w:rsidRDefault="006E7882" w:rsidP="00787FDC">
            <w:pPr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ADÁMKOVÁ Petra a kol. MATURITA 2015 z českého jazy</w:t>
            </w:r>
            <w:r w:rsidR="00CA62CE" w:rsidRPr="00781547">
              <w:rPr>
                <w:sz w:val="20"/>
                <w:szCs w:val="20"/>
              </w:rPr>
              <w:t xml:space="preserve">ka. 1. vyd. Brno: </w:t>
            </w:r>
            <w:proofErr w:type="spellStart"/>
            <w:r w:rsidR="00CA62CE" w:rsidRPr="00781547">
              <w:rPr>
                <w:sz w:val="20"/>
                <w:szCs w:val="20"/>
              </w:rPr>
              <w:t>Didaktis</w:t>
            </w:r>
            <w:proofErr w:type="spellEnd"/>
            <w:r w:rsidR="00CA62CE" w:rsidRPr="00781547">
              <w:rPr>
                <w:sz w:val="20"/>
                <w:szCs w:val="20"/>
              </w:rPr>
              <w:t>, 2015.</w:t>
            </w:r>
          </w:p>
          <w:p w:rsidR="00CA62CE" w:rsidRPr="00781547" w:rsidRDefault="00CA62CE" w:rsidP="00787FDC">
            <w:pPr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 xml:space="preserve">ADÁMKOVÁ Petra a kol. MATURITA 2016-17 z českého jazyka. 1. vyd. Brno: </w:t>
            </w:r>
            <w:proofErr w:type="spellStart"/>
            <w:r w:rsidRPr="00781547">
              <w:rPr>
                <w:sz w:val="20"/>
                <w:szCs w:val="20"/>
              </w:rPr>
              <w:t>Didaktis</w:t>
            </w:r>
            <w:proofErr w:type="spellEnd"/>
            <w:r w:rsidRPr="00781547">
              <w:rPr>
                <w:sz w:val="20"/>
                <w:szCs w:val="20"/>
              </w:rPr>
              <w:t>, 2016</w:t>
            </w:r>
            <w:r w:rsidR="00C318BD" w:rsidRPr="00781547">
              <w:rPr>
                <w:sz w:val="20"/>
                <w:szCs w:val="20"/>
              </w:rPr>
              <w:t>.</w:t>
            </w:r>
          </w:p>
        </w:tc>
      </w:tr>
      <w:tr w:rsidR="00230DE0" w:rsidTr="002B1753">
        <w:trPr>
          <w:trHeight w:val="1556"/>
          <w:jc w:val="center"/>
        </w:trPr>
        <w:tc>
          <w:tcPr>
            <w:tcW w:w="10571" w:type="dxa"/>
            <w:tcBorders>
              <w:bottom w:val="single" w:sz="4" w:space="0" w:color="auto"/>
            </w:tcBorders>
          </w:tcPr>
          <w:p w:rsidR="00230DE0" w:rsidRPr="00781547" w:rsidRDefault="00230DE0" w:rsidP="002B1753">
            <w:pPr>
              <w:spacing w:before="0" w:after="0"/>
              <w:rPr>
                <w:sz w:val="20"/>
                <w:szCs w:val="20"/>
              </w:rPr>
            </w:pPr>
            <w:proofErr w:type="spellStart"/>
            <w:r w:rsidRPr="00781547">
              <w:rPr>
                <w:b/>
                <w:sz w:val="20"/>
                <w:szCs w:val="20"/>
              </w:rPr>
              <w:lastRenderedPageBreak/>
              <w:t>Check</w:t>
            </w:r>
            <w:proofErr w:type="spellEnd"/>
            <w:r w:rsidRPr="00781547">
              <w:rPr>
                <w:b/>
                <w:sz w:val="20"/>
                <w:szCs w:val="20"/>
              </w:rPr>
              <w:t xml:space="preserve"> list aneb v přípravě nechybí následující aktivity:</w:t>
            </w:r>
          </w:p>
          <w:tbl>
            <w:tblPr>
              <w:tblW w:w="9077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41"/>
              <w:gridCol w:w="4152"/>
              <w:gridCol w:w="317"/>
              <w:gridCol w:w="3967"/>
            </w:tblGrid>
            <w:tr w:rsidR="00230DE0" w:rsidRPr="00781547" w:rsidTr="00C318BD">
              <w:sdt>
                <w:sdtPr>
                  <w:rPr>
                    <w:rFonts w:asciiTheme="minorHAnsi" w:hAnsiTheme="minorHAnsi"/>
                    <w:sz w:val="20"/>
                    <w:szCs w:val="20"/>
                  </w:rPr>
                  <w:id w:val="-74358608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A6976" w:rsidP="00787FD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čtení s porozuměním</w:t>
                  </w:r>
                </w:p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 xml:space="preserve">(před-, při- a </w:t>
                  </w:r>
                  <w:proofErr w:type="spellStart"/>
                  <w:r w:rsidRPr="00781547">
                    <w:rPr>
                      <w:sz w:val="20"/>
                      <w:szCs w:val="20"/>
                    </w:rPr>
                    <w:t>potextové</w:t>
                  </w:r>
                  <w:proofErr w:type="spellEnd"/>
                  <w:r w:rsidRPr="00781547">
                    <w:rPr>
                      <w:sz w:val="20"/>
                      <w:szCs w:val="20"/>
                    </w:rPr>
                    <w:t xml:space="preserve"> aktivity)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900642299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A6976" w:rsidP="00C318BD">
                      <w:pPr>
                        <w:pStyle w:val="Bezmezer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slovní zásoba + fráze</w:t>
                  </w:r>
                </w:p>
              </w:tc>
            </w:tr>
            <w:tr w:rsidR="00230DE0" w:rsidRPr="00781547" w:rsidTr="00C318BD">
              <w:sdt>
                <w:sdtPr>
                  <w:rPr>
                    <w:rFonts w:asciiTheme="minorHAnsi" w:hAnsiTheme="minorHAnsi"/>
                    <w:sz w:val="20"/>
                    <w:szCs w:val="20"/>
                  </w:rPr>
                  <w:id w:val="883837440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A6976" w:rsidP="00787FDC">
                      <w:pPr>
                        <w:widowControl w:val="0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psaní s porozuměním</w:t>
                  </w:r>
                </w:p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 xml:space="preserve">(před-, při- a </w:t>
                  </w:r>
                  <w:proofErr w:type="spellStart"/>
                  <w:r w:rsidRPr="00781547">
                    <w:rPr>
                      <w:sz w:val="20"/>
                      <w:szCs w:val="20"/>
                    </w:rPr>
                    <w:t>potextové</w:t>
                  </w:r>
                  <w:proofErr w:type="spellEnd"/>
                  <w:r w:rsidRPr="00781547">
                    <w:rPr>
                      <w:sz w:val="20"/>
                      <w:szCs w:val="20"/>
                    </w:rPr>
                    <w:t xml:space="preserve"> aktivity)</w:t>
                  </w:r>
                </w:p>
                <w:p w:rsidR="00230DE0" w:rsidRPr="00781547" w:rsidRDefault="007D7762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929042606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A6976"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☒</w:t>
                      </w:r>
                    </w:sdtContent>
                  </w:sdt>
                  <w:r w:rsidR="00230DE0" w:rsidRPr="00781547">
                    <w:rPr>
                      <w:sz w:val="20"/>
                      <w:szCs w:val="20"/>
                    </w:rPr>
                    <w:t xml:space="preserve"> </w:t>
                  </w:r>
                  <w:r w:rsidR="00CA6976" w:rsidRPr="00781547">
                    <w:rPr>
                      <w:sz w:val="20"/>
                      <w:szCs w:val="20"/>
                    </w:rPr>
                    <w:t>cílená produkce textu</w:t>
                  </w:r>
                </w:p>
                <w:p w:rsidR="00230DE0" w:rsidRPr="00781547" w:rsidRDefault="007D7762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2209036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30DE0"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30DE0" w:rsidRPr="00781547">
                    <w:rPr>
                      <w:sz w:val="20"/>
                      <w:szCs w:val="20"/>
                    </w:rPr>
                    <w:t xml:space="preserve"> zaměření na pravopis, ABC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1247767407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A6976" w:rsidP="00C318BD">
                      <w:pPr>
                        <w:pStyle w:val="Bezmezer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výslovnost</w:t>
                  </w:r>
                </w:p>
              </w:tc>
            </w:tr>
            <w:tr w:rsidR="00230DE0" w:rsidRPr="00781547" w:rsidTr="00C318BD">
              <w:sdt>
                <w:sdtPr>
                  <w:rPr>
                    <w:rFonts w:asciiTheme="minorHAnsi" w:hAnsiTheme="minorHAnsi"/>
                    <w:sz w:val="20"/>
                    <w:szCs w:val="20"/>
                  </w:rPr>
                  <w:id w:val="-45617309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A6976" w:rsidP="00787FDC">
                      <w:pPr>
                        <w:widowControl w:val="0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poslech s porozuměním</w:t>
                  </w:r>
                </w:p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 xml:space="preserve">(před-, při- a </w:t>
                  </w:r>
                  <w:proofErr w:type="spellStart"/>
                  <w:r w:rsidRPr="00781547">
                    <w:rPr>
                      <w:sz w:val="20"/>
                      <w:szCs w:val="20"/>
                    </w:rPr>
                    <w:t>potextové</w:t>
                  </w:r>
                  <w:proofErr w:type="spellEnd"/>
                  <w:r w:rsidRPr="00781547">
                    <w:rPr>
                      <w:sz w:val="20"/>
                      <w:szCs w:val="20"/>
                    </w:rPr>
                    <w:t xml:space="preserve"> aktivity)</w:t>
                  </w:r>
                </w:p>
                <w:p w:rsidR="00230DE0" w:rsidRPr="00781547" w:rsidRDefault="007D7762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1331133670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A6976"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☒</w:t>
                      </w:r>
                    </w:sdtContent>
                  </w:sdt>
                  <w:r w:rsidR="00230DE0" w:rsidRPr="00781547">
                    <w:rPr>
                      <w:sz w:val="20"/>
                      <w:szCs w:val="20"/>
                    </w:rPr>
                    <w:t xml:space="preserve"> porozumění pokynům (funkční jazyk)</w:t>
                  </w:r>
                </w:p>
                <w:p w:rsidR="00C318BD" w:rsidRPr="00781547" w:rsidRDefault="00C318BD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</w:p>
              </w:tc>
              <w:sdt>
                <w:sdtPr>
                  <w:rPr>
                    <w:sz w:val="20"/>
                    <w:szCs w:val="20"/>
                  </w:rPr>
                  <w:id w:val="48359732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A6976" w:rsidP="00C318BD">
                      <w:pPr>
                        <w:pStyle w:val="Bezmezer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výklad gramatiky</w:t>
                  </w:r>
                </w:p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</w:p>
                <w:p w:rsidR="00230DE0" w:rsidRPr="00781547" w:rsidRDefault="007D7762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9530568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318BD" w:rsidRPr="00781547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30DE0" w:rsidRPr="00781547">
                    <w:rPr>
                      <w:sz w:val="20"/>
                      <w:szCs w:val="20"/>
                    </w:rPr>
                    <w:t xml:space="preserve"> procvičování gramatiky</w:t>
                  </w:r>
                </w:p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</w:p>
              </w:tc>
            </w:tr>
            <w:tr w:rsidR="00230DE0" w:rsidRPr="00781547" w:rsidTr="00C318BD">
              <w:sdt>
                <w:sdtPr>
                  <w:rPr>
                    <w:rFonts w:asciiTheme="minorHAnsi" w:hAnsiTheme="minorHAnsi"/>
                    <w:sz w:val="20"/>
                    <w:szCs w:val="20"/>
                  </w:rPr>
                  <w:id w:val="-122628024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1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A6976" w:rsidP="00787FDC">
                      <w:pPr>
                        <w:widowControl w:val="0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☒</w:t>
                      </w:r>
                    </w:p>
                  </w:tc>
                </w:sdtContent>
              </w:sdt>
              <w:tc>
                <w:tcPr>
                  <w:tcW w:w="415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mluvení + praktické fráze</w:t>
                  </w:r>
                </w:p>
                <w:p w:rsidR="00230DE0" w:rsidRPr="00781547" w:rsidRDefault="007D7762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3773942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30DE0"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CA6976" w:rsidRPr="00781547">
                    <w:rPr>
                      <w:sz w:val="20"/>
                      <w:szCs w:val="20"/>
                    </w:rPr>
                    <w:t xml:space="preserve"> komunikace uvnitř skupiny</w:t>
                  </w:r>
                </w:p>
                <w:p w:rsidR="00230DE0" w:rsidRPr="00781547" w:rsidRDefault="007D7762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862284714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A6976"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☒</w:t>
                      </w:r>
                    </w:sdtContent>
                  </w:sdt>
                  <w:r w:rsidR="00230DE0" w:rsidRPr="00781547">
                    <w:rPr>
                      <w:sz w:val="20"/>
                      <w:szCs w:val="20"/>
                    </w:rPr>
                    <w:t xml:space="preserve"> fu</w:t>
                  </w:r>
                  <w:r w:rsidR="00C318BD" w:rsidRPr="00781547">
                    <w:rPr>
                      <w:sz w:val="20"/>
                      <w:szCs w:val="20"/>
                    </w:rPr>
                    <w:t>nkční jazyk při skupinové práci</w:t>
                  </w:r>
                </w:p>
                <w:p w:rsidR="00230DE0" w:rsidRPr="00781547" w:rsidRDefault="007D7762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988755641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A6976" w:rsidRPr="007815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☒</w:t>
                      </w:r>
                    </w:sdtContent>
                  </w:sdt>
                  <w:r w:rsidR="00230DE0" w:rsidRPr="00781547">
                    <w:rPr>
                      <w:sz w:val="20"/>
                      <w:szCs w:val="20"/>
                    </w:rPr>
                    <w:t xml:space="preserve"> komunikace pro život venku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9958688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17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230DE0" w:rsidRPr="00781547" w:rsidRDefault="00C318BD" w:rsidP="00C318BD">
                      <w:pPr>
                        <w:pStyle w:val="Bezmezer"/>
                        <w:rPr>
                          <w:sz w:val="20"/>
                          <w:szCs w:val="20"/>
                        </w:rPr>
                      </w:pPr>
                      <w:r w:rsidRPr="00781547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9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  <w:r w:rsidRPr="00781547">
                    <w:rPr>
                      <w:sz w:val="20"/>
                      <w:szCs w:val="20"/>
                    </w:rPr>
                    <w:t>kompenzační strategie</w:t>
                  </w:r>
                </w:p>
                <w:p w:rsidR="00230DE0" w:rsidRPr="00781547" w:rsidRDefault="00230DE0" w:rsidP="00C318BD">
                  <w:pPr>
                    <w:pStyle w:val="Bezmez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2B1753" w:rsidRPr="00781547" w:rsidRDefault="002B1753" w:rsidP="002B1753">
            <w:pPr>
              <w:spacing w:after="0"/>
              <w:jc w:val="both"/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Motivace/Aktivace: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 xml:space="preserve">Evokační aktivita – video: ukázka ze záznamu divadelní inscenace Národního divadla, kde v roli </w:t>
            </w:r>
            <w:proofErr w:type="spellStart"/>
            <w:r w:rsidRPr="00781547">
              <w:rPr>
                <w:sz w:val="20"/>
                <w:szCs w:val="20"/>
              </w:rPr>
              <w:t>Truffaldina</w:t>
            </w:r>
            <w:proofErr w:type="spellEnd"/>
            <w:r w:rsidRPr="00781547">
              <w:rPr>
                <w:sz w:val="20"/>
                <w:szCs w:val="20"/>
              </w:rPr>
              <w:t xml:space="preserve"> exceluje Miroslav Donutil (scéna s „</w:t>
            </w:r>
            <w:proofErr w:type="spellStart"/>
            <w:r w:rsidRPr="00781547">
              <w:rPr>
                <w:sz w:val="20"/>
                <w:szCs w:val="20"/>
              </w:rPr>
              <w:t>pudlikem</w:t>
            </w:r>
            <w:proofErr w:type="spellEnd"/>
            <w:r w:rsidRPr="00781547">
              <w:rPr>
                <w:sz w:val="20"/>
                <w:szCs w:val="20"/>
              </w:rPr>
              <w:t>“ – improvizace)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Brainstorming: DRAMA (navázání na předchozí znalosti literární teorie)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Obecná struktura ústní zkoušky (dovednosti analýzy uměleckého textu, literární interpretace díla; porozumění pokynům)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Prohlubování tématu/Prezentace/Výklad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Žáci analyzují pracovní list: ukázku uměleckého i neuměleckého textu, analyzují a vyhodnocují grafiku textu, jazykovou i obsahovou stránku výňatku, dělají si poznámky… s použitím klíčových slov a frází (podle pokročilosti žáka / skupiny) formulují správné odpovědi dle obecné struktury ústní zkoušky.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Žák s OMJ si prohlubuje nové dovednosti a novou slovní zásobu, využívá klíčové vizuály, může pracovat ve dvojici. S celou skupinou poskytneme správné odpovědi.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Procvičování/Aplikace</w:t>
            </w:r>
          </w:p>
          <w:p w:rsidR="002B1753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Lze vyhledat další ukázky k danému literárnímu dílu (čítanka, webové stránky).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b/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Opakování/Hodnocení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sz w:val="20"/>
                <w:szCs w:val="20"/>
              </w:rPr>
              <w:t>Nabyté dovednosti, jazyk (odborný jazyk) žák využije při analýze dalších literárních děl ze svého seznamu k ústní maturitní zkoušce.</w:t>
            </w:r>
          </w:p>
          <w:p w:rsidR="002B1753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  <w:r w:rsidRPr="00781547">
              <w:rPr>
                <w:b/>
                <w:sz w:val="20"/>
                <w:szCs w:val="20"/>
              </w:rPr>
              <w:t>Poznámky vyučujícího</w:t>
            </w:r>
            <w:r w:rsidRPr="00781547">
              <w:rPr>
                <w:sz w:val="20"/>
                <w:szCs w:val="20"/>
              </w:rPr>
              <w:t xml:space="preserve"> (zhodnocení dosažených výstupů výuky)</w:t>
            </w:r>
            <w:r>
              <w:rPr>
                <w:sz w:val="20"/>
                <w:szCs w:val="20"/>
              </w:rPr>
              <w:t xml:space="preserve">  </w:t>
            </w:r>
          </w:p>
          <w:p w:rsidR="002B1753" w:rsidRPr="00781547" w:rsidRDefault="002B1753" w:rsidP="002B1753">
            <w:pPr>
              <w:spacing w:before="0"/>
              <w:jc w:val="both"/>
              <w:rPr>
                <w:sz w:val="20"/>
                <w:szCs w:val="20"/>
              </w:rPr>
            </w:pPr>
          </w:p>
          <w:p w:rsidR="002B1753" w:rsidRPr="002B1753" w:rsidRDefault="002B1753" w:rsidP="002B1753">
            <w:pPr>
              <w:spacing w:after="0"/>
              <w:jc w:val="both"/>
              <w:rPr>
                <w:sz w:val="28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781547" w:rsidRDefault="00781547" w:rsidP="002B1753">
      <w:pPr>
        <w:spacing w:before="0" w:after="0"/>
      </w:pPr>
    </w:p>
    <w:sectPr w:rsidR="00781547" w:rsidSect="001D40F1">
      <w:headerReference w:type="default" r:id="rId11"/>
      <w:footerReference w:type="default" r:id="rId12"/>
      <w:pgSz w:w="11906" w:h="16838"/>
      <w:pgMar w:top="851" w:right="851" w:bottom="85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762" w:rsidRDefault="007D7762" w:rsidP="000878F9">
      <w:pPr>
        <w:spacing w:after="0" w:line="240" w:lineRule="auto"/>
      </w:pPr>
      <w:r>
        <w:separator/>
      </w:r>
    </w:p>
  </w:endnote>
  <w:endnote w:type="continuationSeparator" w:id="0">
    <w:p w:rsidR="007D7762" w:rsidRDefault="007D7762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0F1" w:rsidRPr="00900288" w:rsidRDefault="001D40F1" w:rsidP="001D40F1">
    <w:pPr>
      <w:pStyle w:val="Zpat"/>
      <w:spacing w:before="0"/>
      <w:jc w:val="center"/>
      <w:rPr>
        <w:rFonts w:asciiTheme="minorHAnsi" w:hAnsiTheme="minorHAnsi" w:cstheme="minorHAnsi"/>
        <w:bCs/>
        <w:i/>
        <w:iCs/>
        <w:sz w:val="20"/>
      </w:rPr>
    </w:pPr>
    <w:r w:rsidRPr="00900288">
      <w:rPr>
        <w:rFonts w:asciiTheme="minorHAnsi" w:hAnsiTheme="minorHAnsi" w:cstheme="minorHAnsi"/>
        <w:bCs/>
        <w:i/>
        <w:iCs/>
        <w:sz w:val="20"/>
      </w:rPr>
      <w:t>Projekt Program na podporu pedagogických pracovníků při práci s žáky cizinci VIII (</w:t>
    </w:r>
    <w:proofErr w:type="spellStart"/>
    <w:r w:rsidRPr="00900288">
      <w:rPr>
        <w:rFonts w:asciiTheme="minorHAnsi" w:hAnsiTheme="minorHAnsi" w:cstheme="minorHAnsi"/>
        <w:bCs/>
        <w:i/>
        <w:iCs/>
        <w:sz w:val="20"/>
      </w:rPr>
      <w:t>reg</w:t>
    </w:r>
    <w:proofErr w:type="spellEnd"/>
    <w:r w:rsidRPr="00900288">
      <w:rPr>
        <w:rFonts w:asciiTheme="minorHAnsi" w:hAnsiTheme="minorHAnsi" w:cstheme="minorHAnsi"/>
        <w:bCs/>
        <w:i/>
        <w:iCs/>
        <w:sz w:val="20"/>
      </w:rPr>
      <w:t>. č. AMIF/7/03) je financován v rámci národního programu Azylového, migračního a integračního fondu a rozpočtu Ministerstva vnitra České republiky.</w:t>
    </w:r>
  </w:p>
  <w:sdt>
    <w:sdtPr>
      <w:id w:val="-507914683"/>
      <w:docPartObj>
        <w:docPartGallery w:val="Page Numbers (Bottom of Page)"/>
        <w:docPartUnique/>
      </w:docPartObj>
    </w:sdtPr>
    <w:sdtEndPr/>
    <w:sdtContent>
      <w:p w:rsidR="00CA4C65" w:rsidRPr="001D40F1" w:rsidRDefault="001D40F1" w:rsidP="001D40F1">
        <w:pPr>
          <w:pStyle w:val="Zpat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DA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762" w:rsidRDefault="007D7762" w:rsidP="000878F9">
      <w:pPr>
        <w:spacing w:after="0" w:line="240" w:lineRule="auto"/>
      </w:pPr>
      <w:r>
        <w:separator/>
      </w:r>
    </w:p>
  </w:footnote>
  <w:footnote w:type="continuationSeparator" w:id="0">
    <w:p w:rsidR="007D7762" w:rsidRDefault="007D7762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0F1" w:rsidRDefault="001F4CBA" w:rsidP="001D40F1">
    <w:pPr>
      <w:pStyle w:val="Zhlav"/>
      <w:rPr>
        <w:noProof/>
        <w:lang w:eastAsia="cs-CZ"/>
      </w:rPr>
    </w:pPr>
    <w:r w:rsidRPr="00F22371">
      <w:rPr>
        <w:noProof/>
      </w:rPr>
      <w:drawing>
        <wp:anchor distT="0" distB="0" distL="114300" distR="114300" simplePos="0" relativeHeight="251660288" behindDoc="0" locked="0" layoutInCell="1" allowOverlap="1" wp14:anchorId="39303A11">
          <wp:simplePos x="0" y="0"/>
          <wp:positionH relativeFrom="column">
            <wp:posOffset>2880995</wp:posOffset>
          </wp:positionH>
          <wp:positionV relativeFrom="paragraph">
            <wp:posOffset>52705</wp:posOffset>
          </wp:positionV>
          <wp:extent cx="1478280" cy="60198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EA1E260" wp14:editId="63765CB5">
          <wp:simplePos x="0" y="0"/>
          <wp:positionH relativeFrom="column">
            <wp:posOffset>4198620</wp:posOffset>
          </wp:positionH>
          <wp:positionV relativeFrom="paragraph">
            <wp:posOffset>15240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0F1">
      <w:rPr>
        <w:noProof/>
        <w:lang w:eastAsia="cs-CZ"/>
      </w:rPr>
      <w:drawing>
        <wp:inline distT="0" distB="0" distL="0" distR="0" wp14:anchorId="3B57071E" wp14:editId="14B8EBAF">
          <wp:extent cx="2499360" cy="453933"/>
          <wp:effectExtent l="0" t="0" r="0" b="3810"/>
          <wp:docPr id="554" name="Obrázek 554" descr="Z:\PROJEKTY\PROPED 2017-19_AMIF\PUBLICITA\LOGO\logo AMIF_dlouhé_bar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JEKTY\PROPED 2017-19_AMIF\PUBLICITA\LOGO\logo AMIF_dlouhé_barv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1686" cy="459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40F1">
      <w:t xml:space="preserve">                                      </w:t>
    </w:r>
    <w:r w:rsidR="00CA4C65">
      <w:rPr>
        <w:noProof/>
        <w:lang w:eastAsia="cs-CZ"/>
      </w:rPr>
      <w:t xml:space="preserve">  </w:t>
    </w:r>
    <w:r w:rsidR="001D40F1">
      <w:t xml:space="preserve">                   </w:t>
    </w:r>
    <w:r w:rsidR="001D40F1">
      <w:rPr>
        <w:noProof/>
        <w:lang w:eastAsia="cs-CZ"/>
      </w:rPr>
      <w:t xml:space="preserve">                      </w:t>
    </w:r>
  </w:p>
  <w:p w:rsidR="00CA4C65" w:rsidRDefault="00CA4C65" w:rsidP="001D40F1">
    <w:pPr>
      <w:pStyle w:val="Zhlav"/>
      <w:spacing w:before="0"/>
      <w:jc w:val="right"/>
      <w:rPr>
        <w:sz w:val="18"/>
        <w:szCs w:val="18"/>
      </w:rPr>
    </w:pPr>
    <w:r>
      <w:rPr>
        <w:sz w:val="18"/>
        <w:szCs w:val="18"/>
      </w:rPr>
      <w:t>Mgr. Blanka Blažková</w:t>
    </w:r>
  </w:p>
  <w:p w:rsidR="00781547" w:rsidRPr="001D40F1" w:rsidRDefault="00781547" w:rsidP="001D40F1">
    <w:pPr>
      <w:pStyle w:val="Zhlav"/>
      <w:spacing w:before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6.6pt;height:6.6pt" o:bullet="t">
        <v:imagedata r:id="rId1" o:title="odrazka"/>
      </v:shape>
    </w:pict>
  </w:numPicBullet>
  <w:numPicBullet w:numPicBulletId="1">
    <w:pict>
      <v:shape id="_x0000_i1064" type="#_x0000_t75" style="width:4.8pt;height:4.2pt" o:bullet="t">
        <v:imagedata r:id="rId2" o:title="Bez-názvu-1"/>
      </v:shape>
    </w:pict>
  </w:numPicBullet>
  <w:numPicBullet w:numPicBulletId="2">
    <w:pict>
      <v:shape id="_x0000_i1065" type="#_x0000_t75" style="width:6pt;height:6pt" o:bullet="t">
        <v:imagedata r:id="rId3" o:title="Bez-názvu-1"/>
      </v:shape>
    </w:pict>
  </w:numPicBullet>
  <w:abstractNum w:abstractNumId="0" w15:restartNumberingAfterBreak="0">
    <w:nsid w:val="0C6B0B48"/>
    <w:multiLevelType w:val="hybridMultilevel"/>
    <w:tmpl w:val="F9B2AA16"/>
    <w:lvl w:ilvl="0" w:tplc="05F022C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5042C"/>
    <w:multiLevelType w:val="hybridMultilevel"/>
    <w:tmpl w:val="9A4E510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F9"/>
    <w:rsid w:val="00031FB6"/>
    <w:rsid w:val="000878F9"/>
    <w:rsid w:val="00090FF3"/>
    <w:rsid w:val="000B6982"/>
    <w:rsid w:val="000D6729"/>
    <w:rsid w:val="000E2402"/>
    <w:rsid w:val="000F587A"/>
    <w:rsid w:val="001116BC"/>
    <w:rsid w:val="001436CA"/>
    <w:rsid w:val="0017407E"/>
    <w:rsid w:val="00184414"/>
    <w:rsid w:val="001C6ACB"/>
    <w:rsid w:val="001D40F1"/>
    <w:rsid w:val="001F4CBA"/>
    <w:rsid w:val="00230DE0"/>
    <w:rsid w:val="002332AB"/>
    <w:rsid w:val="00236C1C"/>
    <w:rsid w:val="00250ABA"/>
    <w:rsid w:val="002A2E31"/>
    <w:rsid w:val="002B1753"/>
    <w:rsid w:val="002B6536"/>
    <w:rsid w:val="002D50AF"/>
    <w:rsid w:val="0030545C"/>
    <w:rsid w:val="00314C63"/>
    <w:rsid w:val="003316FA"/>
    <w:rsid w:val="00333B87"/>
    <w:rsid w:val="003A7E94"/>
    <w:rsid w:val="00405C4C"/>
    <w:rsid w:val="00445D6D"/>
    <w:rsid w:val="00446D16"/>
    <w:rsid w:val="00452834"/>
    <w:rsid w:val="00470AD7"/>
    <w:rsid w:val="00494705"/>
    <w:rsid w:val="005100D9"/>
    <w:rsid w:val="00533088"/>
    <w:rsid w:val="0053495D"/>
    <w:rsid w:val="00566453"/>
    <w:rsid w:val="005C23BB"/>
    <w:rsid w:val="005D1B0F"/>
    <w:rsid w:val="005E2828"/>
    <w:rsid w:val="005F10E4"/>
    <w:rsid w:val="005F297F"/>
    <w:rsid w:val="00621BEB"/>
    <w:rsid w:val="00640D75"/>
    <w:rsid w:val="00680656"/>
    <w:rsid w:val="006879AD"/>
    <w:rsid w:val="006A5B57"/>
    <w:rsid w:val="006B652D"/>
    <w:rsid w:val="006D542C"/>
    <w:rsid w:val="006E7882"/>
    <w:rsid w:val="006F1ED5"/>
    <w:rsid w:val="00755BC3"/>
    <w:rsid w:val="00781547"/>
    <w:rsid w:val="007B2A08"/>
    <w:rsid w:val="007C5686"/>
    <w:rsid w:val="007D7762"/>
    <w:rsid w:val="008223F5"/>
    <w:rsid w:val="008277F0"/>
    <w:rsid w:val="00836E39"/>
    <w:rsid w:val="008B15E1"/>
    <w:rsid w:val="008E4922"/>
    <w:rsid w:val="008E6B0C"/>
    <w:rsid w:val="0092238B"/>
    <w:rsid w:val="00931AAA"/>
    <w:rsid w:val="00934679"/>
    <w:rsid w:val="009759B5"/>
    <w:rsid w:val="00976876"/>
    <w:rsid w:val="009C300D"/>
    <w:rsid w:val="009D5279"/>
    <w:rsid w:val="009F2167"/>
    <w:rsid w:val="00A10AE3"/>
    <w:rsid w:val="00A32444"/>
    <w:rsid w:val="00A445D0"/>
    <w:rsid w:val="00A77E25"/>
    <w:rsid w:val="00AC0279"/>
    <w:rsid w:val="00AF0A45"/>
    <w:rsid w:val="00B46122"/>
    <w:rsid w:val="00B95F10"/>
    <w:rsid w:val="00C318BD"/>
    <w:rsid w:val="00C40623"/>
    <w:rsid w:val="00C6396D"/>
    <w:rsid w:val="00CA4C65"/>
    <w:rsid w:val="00CA62CE"/>
    <w:rsid w:val="00CA6976"/>
    <w:rsid w:val="00CD4F74"/>
    <w:rsid w:val="00CE4DAE"/>
    <w:rsid w:val="00D90FEC"/>
    <w:rsid w:val="00E056E0"/>
    <w:rsid w:val="00E51DDA"/>
    <w:rsid w:val="00E958A1"/>
    <w:rsid w:val="00ED3C7F"/>
    <w:rsid w:val="00EF1B54"/>
    <w:rsid w:val="00EF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D7C990-5EEC-460F-8BFE-13F61261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174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3316FA"/>
    <w:pPr>
      <w:widowControl w:val="0"/>
      <w:suppressAutoHyphens/>
      <w:spacing w:before="0" w:after="0" w:line="240" w:lineRule="auto"/>
      <w:ind w:left="720"/>
    </w:pPr>
    <w:rPr>
      <w:rFonts w:ascii="Times New Roman" w:eastAsia="Calibri" w:hAnsi="Times New Roman" w:cs="Times New Roman"/>
      <w:color w:val="auto"/>
      <w:kern w:val="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316FA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A69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rodni-divadlo.cz/cs/predplatitelske-skupiny-2016-2017?utm_source=topkontakt-partner&amp;utm_medium=topkontakthttp://go.idnes.bbelements.com/please/redirect/104/1/10/7/?param=131309/124469_0_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ttp:/go.idnes.bbelements.com/please/redirect/104/1/10/7/?param=130632/123749_0_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tatnimaturita-cestin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vamaturita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2492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Klára Vajchrová</cp:lastModifiedBy>
  <cp:revision>2</cp:revision>
  <cp:lastPrinted>2018-04-12T13:07:00Z</cp:lastPrinted>
  <dcterms:created xsi:type="dcterms:W3CDTF">2021-08-06T13:44:00Z</dcterms:created>
  <dcterms:modified xsi:type="dcterms:W3CDTF">2021-08-06T13:44:00Z</dcterms:modified>
</cp:coreProperties>
</file>