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FF43A" w14:textId="5765CE5A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  <w:color w:val="0070C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7</w:t>
      </w:r>
      <w:r w:rsidRPr="002A06FD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. Organizace školního roku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 xml:space="preserve"> </w:t>
      </w:r>
      <w:r w:rsidRPr="002A06FD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 xml:space="preserve">/ </w:t>
      </w:r>
      <w:r w:rsidR="00295238" w:rsidRPr="00295238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val="es-ES"/>
        </w:rPr>
        <w:t>Organización del año académico</w:t>
      </w:r>
      <w:r w:rsidRPr="002A06FD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</w:p>
    <w:p w14:paraId="2EA93461" w14:textId="01161981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</w:rPr>
        <w:t>Školní rok pro všechny typy škol začíná 1. 9. a končí 31. 8. Člení se na období školního vyučování a</w:t>
      </w:r>
      <w:r w:rsidR="000329D9">
        <w:rPr>
          <w:rFonts w:asciiTheme="minorHAnsi" w:eastAsia="Times New Roman" w:hAnsiTheme="minorHAnsi" w:cstheme="minorHAnsi"/>
        </w:rPr>
        <w:t> </w:t>
      </w:r>
      <w:r w:rsidRPr="002A06FD">
        <w:rPr>
          <w:rFonts w:asciiTheme="minorHAnsi" w:eastAsia="Times New Roman" w:hAnsiTheme="minorHAnsi" w:cstheme="minorHAnsi"/>
        </w:rPr>
        <w:t xml:space="preserve">období školních prázdnin. </w:t>
      </w:r>
      <w:bookmarkStart w:id="0" w:name="_GoBack"/>
      <w:bookmarkEnd w:id="0"/>
    </w:p>
    <w:p w14:paraId="2C4B48E1" w14:textId="6FA82AD2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</w:rPr>
        <w:t xml:space="preserve">Vyučování začíná 1. 9. a </w:t>
      </w:r>
      <w:r w:rsidR="00295238">
        <w:rPr>
          <w:rFonts w:asciiTheme="minorHAnsi" w:eastAsia="Times New Roman" w:hAnsiTheme="minorHAnsi" w:cstheme="minorHAnsi"/>
        </w:rPr>
        <w:t>končí 30. 6. následujícího kale</w:t>
      </w:r>
      <w:r w:rsidRPr="002A06FD">
        <w:rPr>
          <w:rFonts w:asciiTheme="minorHAnsi" w:eastAsia="Times New Roman" w:hAnsiTheme="minorHAnsi" w:cstheme="minorHAnsi"/>
        </w:rPr>
        <w:t>ndářního roku.</w:t>
      </w:r>
    </w:p>
    <w:p w14:paraId="5F3798D5" w14:textId="77777777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</w:rPr>
        <w:t xml:space="preserve">Školní rok se dělí na první a druhé pololetí. První pololetí začíná 1. 9. a končí 31. 1. Druhé pololetí začíná 1. 2. a končí 30. 6. </w:t>
      </w:r>
    </w:p>
    <w:p w14:paraId="72EF0CF3" w14:textId="5D2B650D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</w:rPr>
        <w:t xml:space="preserve">Na konci každého pololetí dostávají žáci </w:t>
      </w:r>
      <w:r w:rsidRPr="002A06FD">
        <w:rPr>
          <w:rFonts w:asciiTheme="minorHAnsi" w:eastAsia="Times New Roman" w:hAnsiTheme="minorHAnsi" w:cstheme="minorHAnsi"/>
          <w:b/>
          <w:bCs/>
        </w:rPr>
        <w:t>vysvědčení</w:t>
      </w:r>
      <w:r w:rsidRPr="002A06FD">
        <w:rPr>
          <w:rFonts w:asciiTheme="minorHAnsi" w:eastAsia="Times New Roman" w:hAnsiTheme="minorHAnsi" w:cstheme="minorHAnsi"/>
        </w:rPr>
        <w:t>. Žáci jsou hodnoceni z jednotlivých předmětů i</w:t>
      </w:r>
      <w:r w:rsidR="000329D9">
        <w:rPr>
          <w:rFonts w:asciiTheme="minorHAnsi" w:eastAsia="Times New Roman" w:hAnsiTheme="minorHAnsi" w:cstheme="minorHAnsi"/>
        </w:rPr>
        <w:t> </w:t>
      </w:r>
      <w:r w:rsidRPr="002A06FD">
        <w:rPr>
          <w:rFonts w:asciiTheme="minorHAnsi" w:eastAsia="Times New Roman" w:hAnsiTheme="minorHAnsi" w:cstheme="minorHAnsi"/>
        </w:rPr>
        <w:t>z chování.</w:t>
      </w:r>
    </w:p>
    <w:p w14:paraId="57D0C3DB" w14:textId="32826FC0" w:rsidR="007E6FDC" w:rsidRPr="00295238" w:rsidRDefault="00295238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 w:rsidRPr="00295238">
        <w:rPr>
          <w:rFonts w:asciiTheme="minorHAnsi" w:eastAsia="Times New Roman" w:hAnsiTheme="minorHAnsi" w:cstheme="minorHAnsi"/>
          <w:color w:val="0070C0"/>
          <w:lang w:val="es-ES"/>
        </w:rPr>
        <w:t xml:space="preserve">El año académico empieza el 1 de septiembre y termina el 31 de agosto en todos los tipos de las escuelas. Se divide entre los períodos de las clases y de las vacaciones escolares. </w:t>
      </w:r>
    </w:p>
    <w:p w14:paraId="7EF692E1" w14:textId="70209CA3" w:rsidR="007E6FDC" w:rsidRPr="00295238" w:rsidRDefault="00295238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color w:val="0070C0"/>
          <w:lang w:val="es-ES"/>
        </w:rPr>
        <w:t xml:space="preserve">Las clases empiezan el 1 de septiembre y terminan el 30 de junio del año siguiente. </w:t>
      </w:r>
    </w:p>
    <w:p w14:paraId="546DB846" w14:textId="787C34C2" w:rsidR="007E6FDC" w:rsidRPr="00295238" w:rsidRDefault="00295238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color w:val="0070C0"/>
          <w:lang w:val="es-ES"/>
        </w:rPr>
        <w:t xml:space="preserve">El </w:t>
      </w:r>
      <w:r w:rsidR="00D111C9">
        <w:rPr>
          <w:rFonts w:asciiTheme="minorHAnsi" w:eastAsia="Times New Roman" w:hAnsiTheme="minorHAnsi" w:cstheme="minorHAnsi"/>
          <w:color w:val="0070C0"/>
          <w:lang w:val="es-ES"/>
        </w:rPr>
        <w:t>año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 académico está dividido en dos semestres, El primer semestre empieza el 1 de septiembre y termina </w:t>
      </w:r>
      <w:r w:rsidR="00D111C9">
        <w:rPr>
          <w:rFonts w:asciiTheme="minorHAnsi" w:eastAsia="Times New Roman" w:hAnsiTheme="minorHAnsi" w:cstheme="minorHAnsi"/>
          <w:color w:val="0070C0"/>
          <w:lang w:val="es-ES"/>
        </w:rPr>
        <w:t xml:space="preserve">el 31 de enero. El segundo semestre transcurre entre el 1 de febrero y el 30 de junio. </w:t>
      </w:r>
    </w:p>
    <w:p w14:paraId="10433D0F" w14:textId="397988FF" w:rsidR="007E6FDC" w:rsidRPr="00295238" w:rsidRDefault="00D111C9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color w:val="0070C0"/>
          <w:lang w:val="es-ES"/>
        </w:rPr>
        <w:t xml:space="preserve">Al final de cada semestre, los alumnos reciben el </w:t>
      </w:r>
      <w:r w:rsidRPr="00D111C9">
        <w:rPr>
          <w:rFonts w:asciiTheme="minorHAnsi" w:eastAsia="Times New Roman" w:hAnsiTheme="minorHAnsi" w:cstheme="minorHAnsi"/>
          <w:b/>
          <w:color w:val="0070C0"/>
          <w:lang w:val="es-ES"/>
        </w:rPr>
        <w:t>certificado de notas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. Los alumnos son evaluados por las asignaturas singulares y por el comportamiento. </w:t>
      </w:r>
    </w:p>
    <w:p w14:paraId="7E8A23F0" w14:textId="63887AA1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  <w:u w:val="single"/>
        </w:rPr>
        <w:t>Prázdniny – období volna:</w:t>
      </w:r>
      <w:r>
        <w:rPr>
          <w:rFonts w:asciiTheme="minorHAnsi" w:eastAsia="Times New Roman" w:hAnsiTheme="minorHAnsi" w:cstheme="minorHAnsi"/>
          <w:b/>
          <w:bCs/>
          <w:u w:val="single"/>
        </w:rPr>
        <w:t xml:space="preserve"> </w:t>
      </w:r>
      <w:r w:rsidRPr="002A06FD">
        <w:rPr>
          <w:rFonts w:asciiTheme="minorHAnsi" w:eastAsia="Times New Roman" w:hAnsiTheme="minorHAnsi" w:cstheme="minorHAnsi"/>
          <w:b/>
          <w:bCs/>
          <w:u w:val="single"/>
        </w:rPr>
        <w:t xml:space="preserve">/ </w:t>
      </w:r>
      <w:proofErr w:type="spellStart"/>
      <w:r w:rsidR="00D111C9">
        <w:rPr>
          <w:rFonts w:asciiTheme="minorHAnsi" w:eastAsia="Times New Roman" w:hAnsiTheme="minorHAnsi" w:cstheme="minorHAnsi"/>
          <w:b/>
          <w:bCs/>
          <w:color w:val="0070C0"/>
          <w:u w:val="single"/>
        </w:rPr>
        <w:t>Vacaciones</w:t>
      </w:r>
      <w:proofErr w:type="spellEnd"/>
      <w:r w:rsidR="00D111C9">
        <w:rPr>
          <w:rFonts w:asciiTheme="minorHAnsi" w:eastAsia="Times New Roman" w:hAnsiTheme="minorHAnsi" w:cstheme="minorHAnsi"/>
          <w:b/>
          <w:bCs/>
          <w:color w:val="0070C0"/>
          <w:u w:val="single"/>
        </w:rPr>
        <w:t xml:space="preserve"> – los </w:t>
      </w:r>
      <w:proofErr w:type="spellStart"/>
      <w:r w:rsidR="00D111C9">
        <w:rPr>
          <w:rFonts w:asciiTheme="minorHAnsi" w:eastAsia="Times New Roman" w:hAnsiTheme="minorHAnsi" w:cstheme="minorHAnsi"/>
          <w:b/>
          <w:bCs/>
          <w:color w:val="0070C0"/>
          <w:u w:val="single"/>
        </w:rPr>
        <w:t>días</w:t>
      </w:r>
      <w:proofErr w:type="spellEnd"/>
      <w:r w:rsidR="00D111C9">
        <w:rPr>
          <w:rFonts w:asciiTheme="minorHAnsi" w:eastAsia="Times New Roman" w:hAnsiTheme="minorHAnsi" w:cstheme="minorHAnsi"/>
          <w:b/>
          <w:bCs/>
          <w:color w:val="0070C0"/>
          <w:u w:val="single"/>
        </w:rPr>
        <w:t xml:space="preserve"> </w:t>
      </w:r>
      <w:proofErr w:type="spellStart"/>
      <w:r w:rsidR="00D111C9">
        <w:rPr>
          <w:rFonts w:asciiTheme="minorHAnsi" w:eastAsia="Times New Roman" w:hAnsiTheme="minorHAnsi" w:cstheme="minorHAnsi"/>
          <w:b/>
          <w:bCs/>
          <w:color w:val="0070C0"/>
          <w:u w:val="single"/>
        </w:rPr>
        <w:t>libres</w:t>
      </w:r>
      <w:proofErr w:type="spellEnd"/>
      <w:r w:rsidRPr="002A06FD">
        <w:rPr>
          <w:rFonts w:asciiTheme="minorHAnsi" w:eastAsia="Times New Roman" w:hAnsiTheme="minorHAnsi" w:cstheme="minorHAnsi"/>
          <w:b/>
          <w:bCs/>
          <w:color w:val="0070C0"/>
          <w:u w:val="single"/>
        </w:rPr>
        <w:t xml:space="preserve">: </w:t>
      </w:r>
    </w:p>
    <w:p w14:paraId="1491B6EF" w14:textId="77777777" w:rsidR="007E6FDC" w:rsidRPr="00C41ED2" w:rsidRDefault="007E6FDC" w:rsidP="007E6FDC">
      <w:pPr>
        <w:spacing w:before="120" w:after="120"/>
        <w:rPr>
          <w:rFonts w:asciiTheme="minorHAnsi" w:hAnsiTheme="minorHAnsi" w:cstheme="minorHAnsi"/>
        </w:rPr>
      </w:pPr>
      <w:r w:rsidRPr="002A06FD">
        <w:rPr>
          <w:rFonts w:asciiTheme="minorHAnsi" w:hAnsiTheme="minorHAnsi" w:cstheme="minorHAnsi"/>
        </w:rPr>
        <w:t xml:space="preserve">V průběhu školního roku jsou období, kdy žáci nechodí do školy. Jsou to prázdniny, státní svátky nebo volno, které vyhlašuje ředitel školy, </w:t>
      </w:r>
      <w:r w:rsidRPr="002A06FD">
        <w:rPr>
          <w:rFonts w:asciiTheme="minorHAnsi" w:eastAsia="Times New Roman" w:hAnsiTheme="minorHAnsi" w:cstheme="minorHAnsi"/>
        </w:rPr>
        <w:t xml:space="preserve">tzv. </w:t>
      </w:r>
      <w:r w:rsidRPr="002A06FD">
        <w:rPr>
          <w:rFonts w:asciiTheme="minorHAnsi" w:eastAsia="Times New Roman" w:hAnsiTheme="minorHAnsi" w:cstheme="minorHAnsi"/>
          <w:b/>
          <w:bCs/>
        </w:rPr>
        <w:t>ředitelské volno</w:t>
      </w:r>
      <w:r w:rsidRPr="002A06FD">
        <w:rPr>
          <w:rFonts w:asciiTheme="minorHAnsi" w:eastAsia="Times New Roman" w:hAnsiTheme="minorHAnsi" w:cstheme="minorHAnsi"/>
        </w:rPr>
        <w:t xml:space="preserve"> (maximálně pět dní v jednom školním roce). </w:t>
      </w:r>
      <w:r w:rsidRPr="002A06FD">
        <w:rPr>
          <w:rFonts w:asciiTheme="minorHAnsi" w:hAnsiTheme="minorHAnsi" w:cstheme="minorHAnsi"/>
        </w:rPr>
        <w:t xml:space="preserve">Tuto informaci mají žáci zapsanou v žákovské knížce. Harmonogram školního roku naleznete také na stránkách školy. </w:t>
      </w:r>
    </w:p>
    <w:p w14:paraId="41C8F396" w14:textId="40E8784C" w:rsidR="000F1B8E" w:rsidRPr="007B32FC" w:rsidRDefault="007B32FC" w:rsidP="0078442F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val="es-ES" w:eastAsia="cs-CZ"/>
        </w:rPr>
      </w:pPr>
      <w:r w:rsidRPr="007B32FC">
        <w:rPr>
          <w:rFonts w:asciiTheme="minorHAnsi" w:hAnsiTheme="minorHAnsi" w:cstheme="minorHAnsi"/>
          <w:color w:val="0070C0"/>
          <w:lang w:val="es-ES"/>
        </w:rPr>
        <w:t xml:space="preserve">Durante el </w:t>
      </w:r>
      <w:r w:rsidR="006E589E" w:rsidRPr="007B32FC">
        <w:rPr>
          <w:rFonts w:asciiTheme="minorHAnsi" w:hAnsiTheme="minorHAnsi" w:cstheme="minorHAnsi"/>
          <w:color w:val="0070C0"/>
          <w:lang w:val="es-ES"/>
        </w:rPr>
        <w:t>año</w:t>
      </w:r>
      <w:r w:rsidRPr="007B32FC">
        <w:rPr>
          <w:rFonts w:asciiTheme="minorHAnsi" w:hAnsiTheme="minorHAnsi" w:cstheme="minorHAnsi"/>
          <w:color w:val="0070C0"/>
          <w:lang w:val="es-ES"/>
        </w:rPr>
        <w:t xml:space="preserve"> académico, </w:t>
      </w:r>
      <w:r>
        <w:rPr>
          <w:rFonts w:asciiTheme="minorHAnsi" w:hAnsiTheme="minorHAnsi" w:cstheme="minorHAnsi"/>
          <w:color w:val="0070C0"/>
          <w:lang w:val="es-ES"/>
        </w:rPr>
        <w:t xml:space="preserve">hay períodos cuando los alumnos no van a la escuela. Se trata de las vacaciones, fiestas nacionales o días libres declarados por el director/la directora de la escuela, tal llamado </w:t>
      </w:r>
      <w:r w:rsidRPr="00953B6D">
        <w:rPr>
          <w:rFonts w:asciiTheme="minorHAnsi" w:hAnsiTheme="minorHAnsi" w:cstheme="minorHAnsi"/>
          <w:b/>
          <w:color w:val="0070C0"/>
          <w:lang w:val="es-ES"/>
        </w:rPr>
        <w:t>día del director</w:t>
      </w:r>
      <w:r>
        <w:rPr>
          <w:rFonts w:asciiTheme="minorHAnsi" w:hAnsiTheme="minorHAnsi" w:cstheme="minorHAnsi"/>
          <w:color w:val="0070C0"/>
          <w:lang w:val="es-ES"/>
        </w:rPr>
        <w:t xml:space="preserve"> (5 días al </w:t>
      </w:r>
      <w:r w:rsidR="006E589E">
        <w:rPr>
          <w:rFonts w:asciiTheme="minorHAnsi" w:hAnsiTheme="minorHAnsi" w:cstheme="minorHAnsi"/>
          <w:color w:val="0070C0"/>
          <w:lang w:val="es-ES"/>
        </w:rPr>
        <w:t>año</w:t>
      </w:r>
      <w:r>
        <w:rPr>
          <w:rFonts w:asciiTheme="minorHAnsi" w:hAnsiTheme="minorHAnsi" w:cstheme="minorHAnsi"/>
          <w:color w:val="0070C0"/>
          <w:lang w:val="es-ES"/>
        </w:rPr>
        <w:t xml:space="preserve"> como máximo). Estas informaciones pueden encontrar en el boletín de notas del alumno/la alumna. </w:t>
      </w:r>
      <w:r w:rsidR="006E589E">
        <w:rPr>
          <w:rFonts w:asciiTheme="minorHAnsi" w:hAnsiTheme="minorHAnsi" w:cstheme="minorHAnsi"/>
          <w:color w:val="0070C0"/>
          <w:lang w:val="es-ES"/>
        </w:rPr>
        <w:t xml:space="preserve">EL calendario del año académico está también disponible en las páginas web de la escuela. </w:t>
      </w:r>
    </w:p>
    <w:p w14:paraId="0E27B00A" w14:textId="776A29A0" w:rsidR="000F1B8E" w:rsidRDefault="000F1B8E" w:rsidP="0078442F">
      <w:pPr>
        <w:spacing w:before="120" w:after="120"/>
        <w:jc w:val="left"/>
        <w:rPr>
          <w:rFonts w:ascii="Verdana" w:hAnsi="Verdana"/>
          <w:noProof/>
          <w:sz w:val="20"/>
          <w:szCs w:val="20"/>
          <w:u w:val="single"/>
          <w:lang w:eastAsia="cs-CZ"/>
        </w:rPr>
        <w:sectPr w:rsidR="000F1B8E" w:rsidSect="002D5DA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</w:p>
    <w:p w14:paraId="4D3C6A68" w14:textId="77777777" w:rsidR="00D81983" w:rsidRDefault="00D81983" w:rsidP="0078442F">
      <w:pPr>
        <w:spacing w:before="120" w:after="120"/>
        <w:jc w:val="center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p w14:paraId="477328C4" w14:textId="63C46A42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 xml:space="preserve">Podzimní </w:t>
      </w:r>
      <w:proofErr w:type="gramStart"/>
      <w:r w:rsidRPr="002A06FD">
        <w:rPr>
          <w:rFonts w:asciiTheme="minorHAnsi" w:eastAsia="Times New Roman" w:hAnsiTheme="minorHAnsi" w:cstheme="minorHAnsi"/>
          <w:b/>
          <w:bCs/>
        </w:rPr>
        <w:t>prázdniny</w:t>
      </w:r>
      <w:r w:rsidRPr="002A06FD">
        <w:rPr>
          <w:rFonts w:asciiTheme="minorHAnsi" w:eastAsia="Times New Roman" w:hAnsiTheme="minorHAnsi" w:cstheme="minorHAnsi"/>
        </w:rPr>
        <w:t xml:space="preserve"> - trvají</w:t>
      </w:r>
      <w:proofErr w:type="gramEnd"/>
      <w:r w:rsidRPr="002A06FD">
        <w:rPr>
          <w:rFonts w:asciiTheme="minorHAnsi" w:eastAsia="Times New Roman" w:hAnsiTheme="minorHAnsi" w:cstheme="minorHAnsi"/>
        </w:rPr>
        <w:t xml:space="preserve"> dva dny a přičleňují se ke státnímu svátku 28. 10.</w:t>
      </w:r>
    </w:p>
    <w:p w14:paraId="27EFC10B" w14:textId="77777777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 xml:space="preserve">Vánoční </w:t>
      </w:r>
      <w:proofErr w:type="gramStart"/>
      <w:r w:rsidRPr="002A06FD">
        <w:rPr>
          <w:rFonts w:asciiTheme="minorHAnsi" w:eastAsia="Times New Roman" w:hAnsiTheme="minorHAnsi" w:cstheme="minorHAnsi"/>
          <w:b/>
          <w:bCs/>
        </w:rPr>
        <w:t>prázdniny</w:t>
      </w:r>
      <w:r w:rsidRPr="002A06FD">
        <w:rPr>
          <w:rFonts w:asciiTheme="minorHAnsi" w:eastAsia="Times New Roman" w:hAnsiTheme="minorHAnsi" w:cstheme="minorHAnsi"/>
        </w:rPr>
        <w:t xml:space="preserve"> - od</w:t>
      </w:r>
      <w:proofErr w:type="gramEnd"/>
      <w:r w:rsidRPr="002A06FD">
        <w:rPr>
          <w:rFonts w:asciiTheme="minorHAnsi" w:eastAsia="Times New Roman" w:hAnsiTheme="minorHAnsi" w:cstheme="minorHAnsi"/>
        </w:rPr>
        <w:t xml:space="preserve"> 23. 12. do 2. 1. </w:t>
      </w:r>
    </w:p>
    <w:p w14:paraId="33CD94AB" w14:textId="77777777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 xml:space="preserve">Pololetní </w:t>
      </w:r>
      <w:proofErr w:type="gramStart"/>
      <w:r w:rsidRPr="002A06FD">
        <w:rPr>
          <w:rFonts w:asciiTheme="minorHAnsi" w:eastAsia="Times New Roman" w:hAnsiTheme="minorHAnsi" w:cstheme="minorHAnsi"/>
          <w:b/>
          <w:bCs/>
        </w:rPr>
        <w:t>prázdniny</w:t>
      </w:r>
      <w:r w:rsidRPr="002A06FD">
        <w:rPr>
          <w:rFonts w:asciiTheme="minorHAnsi" w:eastAsia="Times New Roman" w:hAnsiTheme="minorHAnsi" w:cstheme="minorHAnsi"/>
        </w:rPr>
        <w:t xml:space="preserve"> - trvají</w:t>
      </w:r>
      <w:proofErr w:type="gramEnd"/>
      <w:r w:rsidRPr="002A06FD">
        <w:rPr>
          <w:rFonts w:asciiTheme="minorHAnsi" w:eastAsia="Times New Roman" w:hAnsiTheme="minorHAnsi" w:cstheme="minorHAnsi"/>
        </w:rPr>
        <w:t xml:space="preserve"> jeden den a připadají na pátek v době od 29. 1. do 4. 2.</w:t>
      </w:r>
    </w:p>
    <w:p w14:paraId="70CD3D82" w14:textId="2BA3BF84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 xml:space="preserve">Jarní </w:t>
      </w:r>
      <w:proofErr w:type="gramStart"/>
      <w:r w:rsidRPr="002A06FD">
        <w:rPr>
          <w:rFonts w:asciiTheme="minorHAnsi" w:eastAsia="Times New Roman" w:hAnsiTheme="minorHAnsi" w:cstheme="minorHAnsi"/>
          <w:b/>
          <w:bCs/>
        </w:rPr>
        <w:t>prázdniny</w:t>
      </w:r>
      <w:r w:rsidRPr="002A06FD">
        <w:rPr>
          <w:rFonts w:asciiTheme="minorHAnsi" w:eastAsia="Times New Roman" w:hAnsiTheme="minorHAnsi" w:cstheme="minorHAnsi"/>
        </w:rPr>
        <w:t xml:space="preserve"> - trvají</w:t>
      </w:r>
      <w:proofErr w:type="gramEnd"/>
      <w:r w:rsidRPr="002A06FD">
        <w:rPr>
          <w:rFonts w:asciiTheme="minorHAnsi" w:eastAsia="Times New Roman" w:hAnsiTheme="minorHAnsi" w:cstheme="minorHAnsi"/>
        </w:rPr>
        <w:t xml:space="preserve"> jeden týden v období od února do března. Termín se každý rok mění. Není stejný pro všechny školy v České republice. Liší se podle sídla školy. V dalším roce se termín o</w:t>
      </w:r>
      <w:r w:rsidR="000329D9">
        <w:rPr>
          <w:rFonts w:asciiTheme="minorHAnsi" w:eastAsia="Times New Roman" w:hAnsiTheme="minorHAnsi" w:cstheme="minorHAnsi"/>
        </w:rPr>
        <w:t> </w:t>
      </w:r>
      <w:r w:rsidRPr="002A06FD">
        <w:rPr>
          <w:rFonts w:asciiTheme="minorHAnsi" w:eastAsia="Times New Roman" w:hAnsiTheme="minorHAnsi" w:cstheme="minorHAnsi"/>
        </w:rPr>
        <w:t>týden posune.</w:t>
      </w:r>
    </w:p>
    <w:p w14:paraId="0CBD98D2" w14:textId="77777777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 xml:space="preserve">Velikonoční </w:t>
      </w:r>
      <w:proofErr w:type="gramStart"/>
      <w:r w:rsidRPr="002A06FD">
        <w:rPr>
          <w:rFonts w:asciiTheme="minorHAnsi" w:eastAsia="Times New Roman" w:hAnsiTheme="minorHAnsi" w:cstheme="minorHAnsi"/>
          <w:b/>
          <w:bCs/>
        </w:rPr>
        <w:t>prázdniny</w:t>
      </w:r>
      <w:r w:rsidRPr="002A06FD">
        <w:rPr>
          <w:rFonts w:asciiTheme="minorHAnsi" w:eastAsia="Times New Roman" w:hAnsiTheme="minorHAnsi" w:cstheme="minorHAnsi"/>
        </w:rPr>
        <w:t xml:space="preserve"> - připadají</w:t>
      </w:r>
      <w:proofErr w:type="gramEnd"/>
      <w:r w:rsidRPr="002A06FD">
        <w:rPr>
          <w:rFonts w:asciiTheme="minorHAnsi" w:eastAsia="Times New Roman" w:hAnsiTheme="minorHAnsi" w:cstheme="minorHAnsi"/>
        </w:rPr>
        <w:t xml:space="preserve"> na čtvrtek před státními svátky Velký pátek a Pondělí Velikonoční. Žáci tedy mají volno (včetně víkendu) 5 dnů.</w:t>
      </w:r>
    </w:p>
    <w:p w14:paraId="609C55AD" w14:textId="77777777" w:rsidR="007E6FDC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  <w:r w:rsidRPr="002A06FD">
        <w:rPr>
          <w:rFonts w:asciiTheme="minorHAnsi" w:eastAsia="Times New Roman" w:hAnsiTheme="minorHAnsi" w:cstheme="minorHAnsi"/>
          <w:b/>
          <w:bCs/>
        </w:rPr>
        <w:t>Hlavní (letní) prázdniny</w:t>
      </w:r>
      <w:r w:rsidRPr="002A06FD">
        <w:rPr>
          <w:rFonts w:asciiTheme="minorHAnsi" w:eastAsia="Times New Roman" w:hAnsiTheme="minorHAnsi" w:cstheme="minorHAnsi"/>
        </w:rPr>
        <w:t xml:space="preserve"> – trvají 2 měsíce od 1. 7. do 31. 8.</w:t>
      </w:r>
    </w:p>
    <w:p w14:paraId="688FC030" w14:textId="77777777" w:rsidR="007E6FDC" w:rsidRPr="002A06FD" w:rsidRDefault="007E6FDC" w:rsidP="007E6FDC">
      <w:pPr>
        <w:spacing w:before="120" w:after="120"/>
        <w:rPr>
          <w:rFonts w:asciiTheme="minorHAnsi" w:eastAsia="Times New Roman" w:hAnsiTheme="minorHAnsi" w:cstheme="minorHAnsi"/>
        </w:rPr>
      </w:pPr>
    </w:p>
    <w:p w14:paraId="6DCCD251" w14:textId="7C8D641A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de otoño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</w:t>
      </w:r>
      <w:r>
        <w:rPr>
          <w:rFonts w:asciiTheme="minorHAnsi" w:eastAsia="Times New Roman" w:hAnsiTheme="minorHAnsi" w:cstheme="minorHAnsi"/>
          <w:color w:val="0070C0"/>
          <w:lang w:val="es-ES"/>
        </w:rPr>
        <w:t>–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t</w:t>
      </w:r>
      <w:r>
        <w:rPr>
          <w:rFonts w:asciiTheme="minorHAnsi" w:eastAsia="Times New Roman" w:hAnsiTheme="minorHAnsi" w:cstheme="minorHAnsi"/>
          <w:color w:val="0070C0"/>
          <w:lang w:val="es-ES"/>
        </w:rPr>
        <w:t>ardan dos días y siempre se conectan con la fiesta nacional del 28 de octubre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>.</w:t>
      </w:r>
    </w:p>
    <w:p w14:paraId="65AD684E" w14:textId="299E3C64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navideñas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 - desde 23 diciembre hasta 2 de enero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. </w:t>
      </w:r>
    </w:p>
    <w:p w14:paraId="48877458" w14:textId="0F433489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de la mitad del curso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</w:t>
      </w:r>
      <w:r>
        <w:rPr>
          <w:rFonts w:asciiTheme="minorHAnsi" w:eastAsia="Times New Roman" w:hAnsiTheme="minorHAnsi" w:cstheme="minorHAnsi"/>
          <w:color w:val="0070C0"/>
          <w:lang w:val="es-ES"/>
        </w:rPr>
        <w:t>–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t</w:t>
      </w:r>
      <w:r>
        <w:rPr>
          <w:rFonts w:asciiTheme="minorHAnsi" w:eastAsia="Times New Roman" w:hAnsiTheme="minorHAnsi" w:cstheme="minorHAnsi"/>
          <w:color w:val="0070C0"/>
          <w:lang w:val="es-ES"/>
        </w:rPr>
        <w:t>ardan un día, siempre el viernes en el período entre 29 de enero y 4 de febrero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>.</w:t>
      </w:r>
    </w:p>
    <w:p w14:paraId="0F871F0D" w14:textId="44007F0D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de primavera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</w:t>
      </w:r>
      <w:r>
        <w:rPr>
          <w:rFonts w:asciiTheme="minorHAnsi" w:eastAsia="Times New Roman" w:hAnsiTheme="minorHAnsi" w:cstheme="minorHAnsi"/>
          <w:color w:val="0070C0"/>
          <w:lang w:val="es-ES"/>
        </w:rPr>
        <w:t>–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t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ardan una semana en febrero o marzo. Sus fechas cambian cada </w:t>
      </w:r>
      <w:r w:rsidR="00801438">
        <w:rPr>
          <w:rFonts w:asciiTheme="minorHAnsi" w:eastAsia="Times New Roman" w:hAnsiTheme="minorHAnsi" w:cstheme="minorHAnsi"/>
          <w:color w:val="0070C0"/>
          <w:lang w:val="es-ES"/>
        </w:rPr>
        <w:t>año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. La fecha no coincide con las demás escuelas en la </w:t>
      </w:r>
      <w:r w:rsidR="00801438">
        <w:rPr>
          <w:rFonts w:asciiTheme="minorHAnsi" w:eastAsia="Times New Roman" w:hAnsiTheme="minorHAnsi" w:cstheme="minorHAnsi"/>
          <w:color w:val="0070C0"/>
          <w:lang w:val="es-ES"/>
        </w:rPr>
        <w:t>República</w:t>
      </w:r>
      <w:r>
        <w:rPr>
          <w:rFonts w:asciiTheme="minorHAnsi" w:eastAsia="Times New Roman" w:hAnsiTheme="minorHAnsi" w:cstheme="minorHAnsi"/>
          <w:color w:val="0070C0"/>
          <w:lang w:val="es-ES"/>
        </w:rPr>
        <w:t xml:space="preserve"> Checa, depende de la </w:t>
      </w:r>
      <w:r w:rsidR="00801438">
        <w:rPr>
          <w:rFonts w:asciiTheme="minorHAnsi" w:eastAsia="Times New Roman" w:hAnsiTheme="minorHAnsi" w:cstheme="minorHAnsi"/>
          <w:color w:val="0070C0"/>
          <w:lang w:val="es-ES"/>
        </w:rPr>
        <w:t xml:space="preserve">sede de la escuela. El año siguiente, la fecha se va a mudar a otra semana. </w:t>
      </w:r>
    </w:p>
    <w:p w14:paraId="4DBEE959" w14:textId="60EEA85A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de la Semana Santa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</w:t>
      </w:r>
      <w:r w:rsidR="00F54126">
        <w:rPr>
          <w:rFonts w:asciiTheme="minorHAnsi" w:eastAsia="Times New Roman" w:hAnsiTheme="minorHAnsi" w:cstheme="minorHAnsi"/>
          <w:color w:val="0070C0"/>
          <w:lang w:val="es-ES"/>
        </w:rPr>
        <w:t>–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 xml:space="preserve"> </w:t>
      </w:r>
      <w:r w:rsidR="00F54126">
        <w:rPr>
          <w:rFonts w:asciiTheme="minorHAnsi" w:eastAsia="Times New Roman" w:hAnsiTheme="minorHAnsi" w:cstheme="minorHAnsi"/>
          <w:color w:val="0070C0"/>
          <w:lang w:val="es-ES"/>
        </w:rPr>
        <w:t>caen al jueves antes de las fiestas nacionales de la Semana Santa</w:t>
      </w:r>
      <w:r w:rsidR="00ED39E4">
        <w:rPr>
          <w:rFonts w:asciiTheme="minorHAnsi" w:eastAsia="Times New Roman" w:hAnsiTheme="minorHAnsi" w:cstheme="minorHAnsi"/>
          <w:color w:val="0070C0"/>
          <w:lang w:val="es-ES"/>
        </w:rPr>
        <w:t xml:space="preserve"> (Viernes Santo y Lunes Santo). En suma, los alumnos libran 5 días (el fin de semana incluido)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>.</w:t>
      </w:r>
    </w:p>
    <w:p w14:paraId="300ADAF1" w14:textId="71F41F84" w:rsidR="007E6FDC" w:rsidRPr="007B32FC" w:rsidRDefault="0028343F" w:rsidP="007E6FDC">
      <w:pPr>
        <w:spacing w:before="120" w:after="120"/>
        <w:rPr>
          <w:rFonts w:asciiTheme="minorHAnsi" w:eastAsia="Times New Roman" w:hAnsiTheme="minorHAnsi" w:cstheme="minorHAnsi"/>
          <w:color w:val="0070C0"/>
          <w:lang w:val="es-ES"/>
        </w:rPr>
      </w:pPr>
      <w:r>
        <w:rPr>
          <w:rFonts w:asciiTheme="minorHAnsi" w:eastAsia="Times New Roman" w:hAnsiTheme="minorHAnsi" w:cstheme="minorHAnsi"/>
          <w:b/>
          <w:bCs/>
          <w:color w:val="0070C0"/>
          <w:lang w:val="es-ES"/>
        </w:rPr>
        <w:t>Vacaciones principales (de verano)</w:t>
      </w:r>
      <w:r w:rsidR="00F54126">
        <w:rPr>
          <w:rFonts w:asciiTheme="minorHAnsi" w:eastAsia="Times New Roman" w:hAnsiTheme="minorHAnsi" w:cstheme="minorHAnsi"/>
          <w:color w:val="0070C0"/>
          <w:lang w:val="es-ES"/>
        </w:rPr>
        <w:t xml:space="preserve"> – tardan 2 meses desde 1 julio hasta 31 agosto</w:t>
      </w:r>
      <w:r w:rsidR="007E6FDC" w:rsidRPr="007B32FC">
        <w:rPr>
          <w:rFonts w:asciiTheme="minorHAnsi" w:eastAsia="Times New Roman" w:hAnsiTheme="minorHAnsi" w:cstheme="minorHAnsi"/>
          <w:color w:val="0070C0"/>
          <w:lang w:val="es-ES"/>
        </w:rPr>
        <w:t>.</w:t>
      </w:r>
    </w:p>
    <w:p w14:paraId="2B7E20B3" w14:textId="77777777" w:rsidR="007E6FDC" w:rsidRDefault="007E6FDC" w:rsidP="007E6FDC">
      <w:pPr>
        <w:spacing w:line="276" w:lineRule="auto"/>
        <w:jc w:val="left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br w:type="page"/>
      </w:r>
    </w:p>
    <w:p w14:paraId="731E47F3" w14:textId="77777777" w:rsidR="000329D9" w:rsidRDefault="000329D9" w:rsidP="007E6FDC">
      <w:pPr>
        <w:spacing w:before="120" w:after="120" w:line="480" w:lineRule="auto"/>
        <w:jc w:val="left"/>
        <w:rPr>
          <w:rFonts w:asciiTheme="minorHAnsi" w:hAnsiTheme="minorHAnsi" w:cstheme="minorHAnsi"/>
          <w:b/>
          <w:bCs/>
          <w:u w:val="single"/>
        </w:rPr>
      </w:pPr>
    </w:p>
    <w:p w14:paraId="20B94201" w14:textId="398DB976" w:rsidR="007E6FDC" w:rsidRPr="002A06FD" w:rsidRDefault="007E6FDC" w:rsidP="007E6FDC">
      <w:pPr>
        <w:spacing w:before="120" w:after="120" w:line="480" w:lineRule="auto"/>
        <w:jc w:val="left"/>
        <w:rPr>
          <w:rFonts w:asciiTheme="minorHAnsi" w:hAnsiTheme="minorHAnsi" w:cstheme="minorHAnsi"/>
          <w:b/>
          <w:bCs/>
          <w:color w:val="0070C0"/>
          <w:u w:val="single"/>
        </w:rPr>
      </w:pPr>
      <w:r w:rsidRPr="002A06FD">
        <w:rPr>
          <w:rFonts w:asciiTheme="minorHAnsi" w:hAnsiTheme="minorHAnsi" w:cstheme="minorHAnsi"/>
          <w:b/>
          <w:bCs/>
          <w:u w:val="single"/>
        </w:rPr>
        <w:t xml:space="preserve">Formulář pro rodiče / </w:t>
      </w:r>
      <w:proofErr w:type="spellStart"/>
      <w:r w:rsidRPr="002A06FD">
        <w:rPr>
          <w:rFonts w:asciiTheme="minorHAnsi" w:hAnsiTheme="minorHAnsi" w:cstheme="minorHAnsi"/>
          <w:b/>
          <w:bCs/>
          <w:color w:val="0070C0"/>
          <w:u w:val="single"/>
        </w:rPr>
        <w:t>Formul</w:t>
      </w:r>
      <w:r w:rsidR="00D111C9">
        <w:rPr>
          <w:rFonts w:asciiTheme="minorHAnsi" w:hAnsiTheme="minorHAnsi" w:cstheme="minorHAnsi"/>
          <w:b/>
          <w:bCs/>
          <w:color w:val="0070C0"/>
          <w:u w:val="single"/>
        </w:rPr>
        <w:t>ario</w:t>
      </w:r>
      <w:proofErr w:type="spellEnd"/>
      <w:r w:rsidR="00D111C9">
        <w:rPr>
          <w:rFonts w:asciiTheme="minorHAnsi" w:hAnsiTheme="minorHAnsi" w:cstheme="minorHAnsi"/>
          <w:b/>
          <w:bCs/>
          <w:color w:val="0070C0"/>
          <w:u w:val="single"/>
        </w:rPr>
        <w:t xml:space="preserve"> para los </w:t>
      </w:r>
      <w:proofErr w:type="spellStart"/>
      <w:r w:rsidR="00D111C9">
        <w:rPr>
          <w:rFonts w:asciiTheme="minorHAnsi" w:hAnsiTheme="minorHAnsi" w:cstheme="minorHAnsi"/>
          <w:b/>
          <w:bCs/>
          <w:color w:val="0070C0"/>
          <w:u w:val="single"/>
        </w:rPr>
        <w:t>padres</w:t>
      </w:r>
      <w:proofErr w:type="spellEnd"/>
    </w:p>
    <w:p w14:paraId="7E25E512" w14:textId="7B68C7C4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b/>
          <w:szCs w:val="24"/>
        </w:rPr>
      </w:pPr>
      <w:r w:rsidRPr="002A06FD">
        <w:rPr>
          <w:rFonts w:asciiTheme="minorHAnsi" w:hAnsiTheme="minorHAnsi" w:cstheme="minorHAnsi"/>
          <w:b/>
          <w:szCs w:val="24"/>
        </w:rPr>
        <w:t>Harmonogram školního</w:t>
      </w:r>
      <w:r>
        <w:rPr>
          <w:rFonts w:asciiTheme="minorHAnsi" w:hAnsiTheme="minorHAnsi" w:cstheme="minorHAnsi"/>
          <w:b/>
          <w:szCs w:val="24"/>
        </w:rPr>
        <w:t xml:space="preserve"> roku / </w:t>
      </w:r>
      <w:r w:rsidR="00D111C9" w:rsidRPr="00D111C9">
        <w:rPr>
          <w:rFonts w:asciiTheme="minorHAnsi" w:hAnsiTheme="minorHAnsi" w:cstheme="minorHAnsi"/>
          <w:b/>
          <w:color w:val="0070C0"/>
          <w:szCs w:val="24"/>
          <w:lang w:val="es-ES"/>
        </w:rPr>
        <w:t>Calendario del año académico</w:t>
      </w:r>
      <w:r w:rsidRPr="002A06FD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r w:rsidRPr="00E846FE">
        <w:rPr>
          <w:rFonts w:asciiTheme="minorHAnsi" w:hAnsiTheme="minorHAnsi" w:cstheme="minorHAnsi"/>
          <w:b/>
          <w:szCs w:val="24"/>
        </w:rPr>
        <w:t>.......... / ..........</w:t>
      </w:r>
    </w:p>
    <w:p w14:paraId="0ED1D309" w14:textId="3CE37C1B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  <w:u w:val="single"/>
        </w:rPr>
      </w:pPr>
      <w:r w:rsidRPr="002A06FD">
        <w:rPr>
          <w:rFonts w:asciiTheme="minorHAnsi" w:hAnsiTheme="minorHAnsi" w:cstheme="minorHAnsi"/>
          <w:szCs w:val="24"/>
          <w:u w:val="single"/>
        </w:rPr>
        <w:t>Školní docházka a vysvědčení:</w:t>
      </w:r>
      <w:r>
        <w:rPr>
          <w:rFonts w:asciiTheme="minorHAnsi" w:hAnsiTheme="minorHAnsi" w:cstheme="minorHAnsi"/>
          <w:szCs w:val="24"/>
          <w:u w:val="single"/>
        </w:rPr>
        <w:t xml:space="preserve"> 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  <w:u w:val="single"/>
        </w:rPr>
        <w:t>Escolaridad</w:t>
      </w:r>
      <w:proofErr w:type="spellEnd"/>
      <w:r w:rsidRPr="00E846FE">
        <w:rPr>
          <w:rFonts w:asciiTheme="minorHAnsi" w:hAnsiTheme="minorHAnsi" w:cstheme="minorHAnsi"/>
          <w:color w:val="0070C0"/>
          <w:szCs w:val="24"/>
          <w:u w:val="single"/>
        </w:rPr>
        <w:t>:</w:t>
      </w:r>
    </w:p>
    <w:p w14:paraId="2299BE89" w14:textId="0D142FE1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První pololetí začátek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Primer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semestre -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inicio</w:t>
      </w:r>
      <w:proofErr w:type="spellEnd"/>
      <w:r w:rsidRPr="002A06FD">
        <w:rPr>
          <w:rFonts w:asciiTheme="minorHAnsi" w:hAnsiTheme="minorHAnsi" w:cstheme="minorHAnsi"/>
          <w:szCs w:val="24"/>
        </w:rPr>
        <w:t xml:space="preserve"> …</w:t>
      </w:r>
      <w:proofErr w:type="gramStart"/>
      <w:r w:rsidRPr="002A06FD">
        <w:rPr>
          <w:rFonts w:asciiTheme="minorHAnsi" w:hAnsiTheme="minorHAnsi" w:cstheme="minorHAnsi"/>
          <w:szCs w:val="24"/>
        </w:rPr>
        <w:t>…….</w:t>
      </w:r>
      <w:proofErr w:type="gramEnd"/>
      <w:r w:rsidRPr="002A06FD">
        <w:rPr>
          <w:rFonts w:asciiTheme="minorHAnsi" w:hAnsiTheme="minorHAnsi" w:cstheme="minorHAnsi"/>
          <w:szCs w:val="24"/>
        </w:rPr>
        <w:t>………….. konec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1D5CF4" w:rsidRPr="001D5CF4">
        <w:rPr>
          <w:rFonts w:asciiTheme="minorHAnsi" w:hAnsiTheme="minorHAnsi" w:cstheme="minorHAnsi"/>
          <w:color w:val="31849B" w:themeColor="accent5" w:themeShade="BF"/>
          <w:szCs w:val="24"/>
        </w:rPr>
        <w:t>fin</w:t>
      </w:r>
      <w:proofErr w:type="spellEnd"/>
      <w:r w:rsidRPr="001D5CF4">
        <w:rPr>
          <w:rFonts w:asciiTheme="minorHAnsi" w:hAnsiTheme="minorHAnsi" w:cstheme="minorHAnsi"/>
          <w:color w:val="31849B" w:themeColor="accent5" w:themeShade="BF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 xml:space="preserve">……………………. </w:t>
      </w:r>
    </w:p>
    <w:p w14:paraId="7F2F656F" w14:textId="5A7D754C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Vysvědčení první pololetí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Certificado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notas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–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primer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semestre</w:t>
      </w:r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="001D5CF4">
        <w:rPr>
          <w:rFonts w:asciiTheme="minorHAnsi" w:hAnsiTheme="minorHAnsi" w:cstheme="minorHAnsi"/>
          <w:szCs w:val="24"/>
        </w:rPr>
        <w:t>…………………………………………</w:t>
      </w:r>
      <w:r w:rsidRPr="002A06FD">
        <w:rPr>
          <w:rFonts w:asciiTheme="minorHAnsi" w:hAnsiTheme="minorHAnsi" w:cstheme="minorHAnsi"/>
          <w:szCs w:val="24"/>
        </w:rPr>
        <w:t>…….</w:t>
      </w:r>
    </w:p>
    <w:p w14:paraId="58534118" w14:textId="288EB950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Druhé pololetí začátek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Segundo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semestre -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inicio</w:t>
      </w:r>
      <w:proofErr w:type="spellEnd"/>
      <w:r w:rsidR="001D5CF4" w:rsidRPr="002A06FD">
        <w:rPr>
          <w:rFonts w:asciiTheme="minorHAnsi" w:hAnsiTheme="minorHAnsi" w:cstheme="minorHAnsi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</w:t>
      </w:r>
      <w:proofErr w:type="gramStart"/>
      <w:r w:rsidRPr="002A06FD">
        <w:rPr>
          <w:rFonts w:asciiTheme="minorHAnsi" w:hAnsiTheme="minorHAnsi" w:cstheme="minorHAnsi"/>
          <w:szCs w:val="24"/>
        </w:rPr>
        <w:t>…….</w:t>
      </w:r>
      <w:proofErr w:type="gramEnd"/>
      <w:r w:rsidRPr="002A06FD">
        <w:rPr>
          <w:rFonts w:asciiTheme="minorHAnsi" w:hAnsiTheme="minorHAnsi" w:cstheme="minorHAnsi"/>
          <w:szCs w:val="24"/>
        </w:rPr>
        <w:t xml:space="preserve">………….. konec </w:t>
      </w:r>
      <w:r>
        <w:rPr>
          <w:rFonts w:asciiTheme="minorHAnsi" w:hAnsiTheme="minorHAnsi" w:cstheme="minorHAnsi"/>
          <w:szCs w:val="24"/>
        </w:rPr>
        <w:t xml:space="preserve">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fin</w:t>
      </w:r>
      <w:proofErr w:type="spellEnd"/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 xml:space="preserve">…………………… </w:t>
      </w:r>
    </w:p>
    <w:p w14:paraId="0CF5139B" w14:textId="0667FEF1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Vysvědčení druhé pololetí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Certificado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notas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– </w:t>
      </w:r>
      <w:proofErr w:type="spellStart"/>
      <w:r w:rsidR="001D5CF4">
        <w:rPr>
          <w:rFonts w:asciiTheme="minorHAnsi" w:hAnsiTheme="minorHAnsi" w:cstheme="minorHAnsi"/>
          <w:color w:val="0070C0"/>
          <w:szCs w:val="24"/>
        </w:rPr>
        <w:t>segundo</w:t>
      </w:r>
      <w:proofErr w:type="spellEnd"/>
      <w:r w:rsidR="001D5CF4">
        <w:rPr>
          <w:rFonts w:asciiTheme="minorHAnsi" w:hAnsiTheme="minorHAnsi" w:cstheme="minorHAnsi"/>
          <w:color w:val="0070C0"/>
          <w:szCs w:val="24"/>
        </w:rPr>
        <w:t xml:space="preserve"> semestre</w:t>
      </w:r>
      <w:r w:rsidR="001D5CF4" w:rsidRPr="002A06FD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="001D5CF4">
        <w:rPr>
          <w:rFonts w:asciiTheme="minorHAnsi" w:hAnsiTheme="minorHAnsi" w:cstheme="minorHAnsi"/>
          <w:szCs w:val="24"/>
        </w:rPr>
        <w:t>………………………………</w:t>
      </w:r>
      <w:r w:rsidRPr="002A06FD">
        <w:rPr>
          <w:rFonts w:asciiTheme="minorHAnsi" w:hAnsiTheme="minorHAnsi" w:cstheme="minorHAnsi"/>
          <w:szCs w:val="24"/>
        </w:rPr>
        <w:t>…………….</w:t>
      </w:r>
    </w:p>
    <w:p w14:paraId="30FDEBA4" w14:textId="6BA50715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 xml:space="preserve">Další školní rok začíná </w:t>
      </w:r>
      <w:r>
        <w:rPr>
          <w:rFonts w:asciiTheme="minorHAnsi" w:hAnsiTheme="minorHAnsi" w:cstheme="minorHAnsi"/>
          <w:szCs w:val="24"/>
        </w:rPr>
        <w:t xml:space="preserve">/ </w:t>
      </w:r>
      <w:r w:rsidR="001D5CF4" w:rsidRPr="001D5CF4">
        <w:rPr>
          <w:rFonts w:asciiTheme="minorHAnsi" w:hAnsiTheme="minorHAnsi" w:cstheme="minorHAnsi"/>
          <w:color w:val="0070C0"/>
          <w:szCs w:val="24"/>
          <w:lang w:val="es-ES"/>
        </w:rPr>
        <w:t>El siguiente año académico empieza</w:t>
      </w:r>
      <w:r w:rsidR="001D5CF4">
        <w:rPr>
          <w:rFonts w:asciiTheme="minorHAnsi" w:hAnsiTheme="minorHAnsi" w:cstheme="minorHAnsi"/>
          <w:color w:val="0070C0"/>
          <w:szCs w:val="24"/>
          <w:lang w:val="es-ES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………………………………………………….</w:t>
      </w:r>
    </w:p>
    <w:p w14:paraId="1845AD40" w14:textId="77777777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</w:p>
    <w:p w14:paraId="44142C58" w14:textId="3F19299D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  <w:u w:val="single"/>
        </w:rPr>
      </w:pPr>
      <w:r w:rsidRPr="002A06FD">
        <w:rPr>
          <w:rFonts w:asciiTheme="minorHAnsi" w:hAnsiTheme="minorHAnsi" w:cstheme="minorHAnsi"/>
          <w:szCs w:val="24"/>
          <w:u w:val="single"/>
        </w:rPr>
        <w:t>Volno/škola není v tyto dny:</w:t>
      </w:r>
      <w:r>
        <w:rPr>
          <w:rFonts w:asciiTheme="minorHAnsi" w:hAnsiTheme="minorHAnsi" w:cstheme="minorHAnsi"/>
          <w:szCs w:val="24"/>
          <w:u w:val="single"/>
        </w:rPr>
        <w:t xml:space="preserve"> /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Días</w:t>
      </w:r>
      <w:proofErr w:type="spellEnd"/>
      <w:r w:rsidR="00295238">
        <w:rPr>
          <w:rFonts w:asciiTheme="minorHAnsi" w:hAnsiTheme="minorHAnsi" w:cstheme="minorHAnsi"/>
          <w:color w:val="0070C0"/>
          <w:szCs w:val="24"/>
          <w:u w:val="single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libres</w:t>
      </w:r>
      <w:proofErr w:type="spellEnd"/>
      <w:r w:rsidR="00295238">
        <w:rPr>
          <w:rFonts w:asciiTheme="minorHAnsi" w:hAnsiTheme="minorHAnsi" w:cstheme="minorHAnsi"/>
          <w:color w:val="0070C0"/>
          <w:szCs w:val="24"/>
          <w:u w:val="single"/>
        </w:rPr>
        <w:t>/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estoy</w:t>
      </w:r>
      <w:proofErr w:type="spellEnd"/>
      <w:r w:rsidR="00295238">
        <w:rPr>
          <w:rFonts w:asciiTheme="minorHAnsi" w:hAnsiTheme="minorHAnsi" w:cstheme="minorHAnsi"/>
          <w:color w:val="0070C0"/>
          <w:szCs w:val="24"/>
          <w:u w:val="single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días</w:t>
      </w:r>
      <w:proofErr w:type="spellEnd"/>
      <w:r w:rsidR="00295238">
        <w:rPr>
          <w:rFonts w:asciiTheme="minorHAnsi" w:hAnsiTheme="minorHAnsi" w:cstheme="minorHAnsi"/>
          <w:color w:val="0070C0"/>
          <w:szCs w:val="24"/>
          <w:u w:val="single"/>
        </w:rPr>
        <w:t xml:space="preserve"> no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hay</w:t>
      </w:r>
      <w:proofErr w:type="spellEnd"/>
      <w:r w:rsidR="00295238">
        <w:rPr>
          <w:rFonts w:asciiTheme="minorHAnsi" w:hAnsiTheme="minorHAnsi" w:cstheme="minorHAnsi"/>
          <w:color w:val="0070C0"/>
          <w:szCs w:val="24"/>
          <w:u w:val="single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  <w:u w:val="single"/>
        </w:rPr>
        <w:t>clases</w:t>
      </w:r>
      <w:proofErr w:type="spellEnd"/>
      <w:r w:rsidRPr="00E846FE">
        <w:rPr>
          <w:rFonts w:asciiTheme="minorHAnsi" w:hAnsiTheme="minorHAnsi" w:cstheme="minorHAnsi"/>
          <w:color w:val="0070C0"/>
          <w:szCs w:val="24"/>
          <w:u w:val="single"/>
        </w:rPr>
        <w:t>:</w:t>
      </w:r>
    </w:p>
    <w:p w14:paraId="54F5F95E" w14:textId="350D94A9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Podzimní prázdniny</w:t>
      </w:r>
      <w:r>
        <w:rPr>
          <w:rFonts w:asciiTheme="minorHAnsi" w:hAnsiTheme="minorHAnsi" w:cstheme="minorHAnsi"/>
          <w:szCs w:val="24"/>
        </w:rPr>
        <w:t xml:space="preserve"> / </w:t>
      </w:r>
      <w:r w:rsidR="00295238" w:rsidRPr="00295238">
        <w:rPr>
          <w:rFonts w:asciiTheme="minorHAnsi" w:hAnsiTheme="minorHAnsi" w:cstheme="minorHAnsi"/>
          <w:color w:val="0070C0"/>
          <w:szCs w:val="24"/>
          <w:lang w:val="es-ES"/>
        </w:rPr>
        <w:t>Vacaciones de otoño</w:t>
      </w:r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………………………………………………………....</w:t>
      </w:r>
    </w:p>
    <w:p w14:paraId="7B6C7D56" w14:textId="6357B569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Vánoční prázdniny</w:t>
      </w:r>
      <w:r>
        <w:rPr>
          <w:rFonts w:asciiTheme="minorHAnsi" w:hAnsiTheme="minorHAnsi" w:cstheme="minorHAnsi"/>
          <w:szCs w:val="24"/>
        </w:rPr>
        <w:t xml:space="preserve"> / </w:t>
      </w:r>
      <w:r w:rsidR="00295238" w:rsidRPr="00295238">
        <w:rPr>
          <w:rFonts w:asciiTheme="minorHAnsi" w:hAnsiTheme="minorHAnsi" w:cstheme="minorHAnsi"/>
          <w:color w:val="0070C0"/>
          <w:szCs w:val="24"/>
          <w:lang w:val="es-ES"/>
        </w:rPr>
        <w:t>Vacaciones navideñas</w:t>
      </w:r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</w:t>
      </w:r>
      <w:proofErr w:type="gramStart"/>
      <w:r w:rsidRPr="002A06FD">
        <w:rPr>
          <w:rFonts w:asciiTheme="minorHAnsi" w:hAnsiTheme="minorHAnsi" w:cstheme="minorHAnsi"/>
          <w:szCs w:val="24"/>
        </w:rPr>
        <w:t>…….</w:t>
      </w:r>
      <w:proofErr w:type="gramEnd"/>
      <w:r w:rsidRPr="002A06FD">
        <w:rPr>
          <w:rFonts w:asciiTheme="minorHAnsi" w:hAnsiTheme="minorHAnsi" w:cstheme="minorHAnsi"/>
          <w:szCs w:val="24"/>
        </w:rPr>
        <w:t>…………………..</w:t>
      </w:r>
    </w:p>
    <w:p w14:paraId="0C11458E" w14:textId="166B65E1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 xml:space="preserve">Pololetní prázdniny </w:t>
      </w:r>
      <w:r>
        <w:rPr>
          <w:rFonts w:asciiTheme="minorHAnsi" w:hAnsiTheme="minorHAnsi" w:cstheme="minorHAnsi"/>
          <w:szCs w:val="24"/>
        </w:rPr>
        <w:t xml:space="preserve">/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Vacaciones</w:t>
      </w:r>
      <w:proofErr w:type="spellEnd"/>
      <w:r w:rsidR="00295238">
        <w:rPr>
          <w:rFonts w:asciiTheme="minorHAnsi" w:hAnsiTheme="minorHAnsi" w:cstheme="minorHAnsi"/>
          <w:color w:val="0070C0"/>
          <w:szCs w:val="24"/>
        </w:rPr>
        <w:t xml:space="preserve"> de la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mitad</w:t>
      </w:r>
      <w:proofErr w:type="spellEnd"/>
      <w:r w:rsidR="0029523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del</w:t>
      </w:r>
      <w:proofErr w:type="spellEnd"/>
      <w:r w:rsidR="0029523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curso</w:t>
      </w:r>
      <w:proofErr w:type="spellEnd"/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……………………………………………………</w:t>
      </w:r>
      <w:proofErr w:type="gramStart"/>
      <w:r w:rsidRPr="002A06FD">
        <w:rPr>
          <w:rFonts w:asciiTheme="minorHAnsi" w:hAnsiTheme="minorHAnsi" w:cstheme="minorHAnsi"/>
          <w:szCs w:val="24"/>
        </w:rPr>
        <w:t>…….</w:t>
      </w:r>
      <w:proofErr w:type="gramEnd"/>
      <w:r w:rsidRPr="002A06FD">
        <w:rPr>
          <w:rFonts w:asciiTheme="minorHAnsi" w:hAnsiTheme="minorHAnsi" w:cstheme="minorHAnsi"/>
          <w:szCs w:val="24"/>
        </w:rPr>
        <w:t>.</w:t>
      </w:r>
    </w:p>
    <w:p w14:paraId="0DA60F10" w14:textId="26C88B82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Jarní prázdniny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Vacaciones</w:t>
      </w:r>
      <w:proofErr w:type="spellEnd"/>
      <w:r w:rsidR="00295238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primavera</w:t>
      </w:r>
      <w:proofErr w:type="spellEnd"/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………………………………………………………………...</w:t>
      </w:r>
    </w:p>
    <w:p w14:paraId="369C8E50" w14:textId="24AA546C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Velikonoční prázdniny</w:t>
      </w:r>
      <w:r>
        <w:rPr>
          <w:rFonts w:asciiTheme="minorHAnsi" w:hAnsiTheme="minorHAnsi" w:cstheme="minorHAnsi"/>
          <w:szCs w:val="24"/>
        </w:rPr>
        <w:t xml:space="preserve"> / </w:t>
      </w:r>
      <w:r w:rsidR="00295238" w:rsidRPr="00295238">
        <w:rPr>
          <w:rFonts w:asciiTheme="minorHAnsi" w:hAnsiTheme="minorHAnsi" w:cstheme="minorHAnsi"/>
          <w:color w:val="0070C0"/>
          <w:szCs w:val="24"/>
          <w:lang w:val="es-ES"/>
        </w:rPr>
        <w:t>Vacaciones de la Semana Santa</w:t>
      </w:r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………………………………………………………</w:t>
      </w:r>
    </w:p>
    <w:p w14:paraId="2F0C6110" w14:textId="5A3EDA29" w:rsidR="007E6FDC" w:rsidRPr="002A06FD" w:rsidRDefault="007E6FDC" w:rsidP="007E6FDC">
      <w:pPr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A06FD">
        <w:rPr>
          <w:rFonts w:asciiTheme="minorHAnsi" w:hAnsiTheme="minorHAnsi" w:cstheme="minorHAnsi"/>
          <w:szCs w:val="24"/>
        </w:rPr>
        <w:t>Hlavní prázdniny</w:t>
      </w:r>
      <w:r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Vacaciones</w:t>
      </w:r>
      <w:proofErr w:type="spellEnd"/>
      <w:r w:rsidR="0029523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295238">
        <w:rPr>
          <w:rFonts w:asciiTheme="minorHAnsi" w:hAnsiTheme="minorHAnsi" w:cstheme="minorHAnsi"/>
          <w:color w:val="0070C0"/>
          <w:szCs w:val="24"/>
        </w:rPr>
        <w:t>principales</w:t>
      </w:r>
      <w:proofErr w:type="spellEnd"/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A06FD">
        <w:rPr>
          <w:rFonts w:asciiTheme="minorHAnsi" w:hAnsiTheme="minorHAnsi" w:cstheme="minorHAnsi"/>
          <w:szCs w:val="24"/>
        </w:rPr>
        <w:t>…………………………………………………………</w:t>
      </w:r>
      <w:proofErr w:type="gramStart"/>
      <w:r w:rsidRPr="002A06FD">
        <w:rPr>
          <w:rFonts w:asciiTheme="minorHAnsi" w:hAnsiTheme="minorHAnsi" w:cstheme="minorHAnsi"/>
          <w:szCs w:val="24"/>
        </w:rPr>
        <w:t>…….</w:t>
      </w:r>
      <w:proofErr w:type="gramEnd"/>
      <w:r w:rsidRPr="002A06FD">
        <w:rPr>
          <w:rFonts w:asciiTheme="minorHAnsi" w:hAnsiTheme="minorHAnsi" w:cstheme="minorHAnsi"/>
          <w:szCs w:val="24"/>
        </w:rPr>
        <w:t>.</w:t>
      </w:r>
    </w:p>
    <w:p w14:paraId="6755488E" w14:textId="4FDE0534" w:rsidR="00194EA1" w:rsidRDefault="007E6FDC" w:rsidP="000329D9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  <w:r w:rsidRPr="002A06FD">
        <w:rPr>
          <w:rFonts w:asciiTheme="minorHAnsi" w:hAnsiTheme="minorHAnsi" w:cstheme="minorHAnsi"/>
          <w:szCs w:val="24"/>
          <w:u w:val="single"/>
        </w:rPr>
        <w:t>Třídní schůzky:</w:t>
      </w:r>
      <w:r w:rsidRPr="002A06FD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/ </w:t>
      </w:r>
      <w:proofErr w:type="spellStart"/>
      <w:r w:rsidR="00295238" w:rsidRPr="00295238">
        <w:rPr>
          <w:rFonts w:asciiTheme="minorHAnsi" w:hAnsiTheme="minorHAnsi" w:cstheme="minorHAnsi"/>
          <w:color w:val="0070C0"/>
          <w:szCs w:val="24"/>
          <w:u w:val="single"/>
        </w:rPr>
        <w:t>Horas</w:t>
      </w:r>
      <w:proofErr w:type="spellEnd"/>
      <w:r w:rsidR="00295238" w:rsidRPr="00295238">
        <w:rPr>
          <w:rFonts w:asciiTheme="minorHAnsi" w:hAnsiTheme="minorHAnsi" w:cstheme="minorHAnsi"/>
          <w:color w:val="0070C0"/>
          <w:szCs w:val="24"/>
          <w:u w:val="single"/>
        </w:rPr>
        <w:t xml:space="preserve"> de </w:t>
      </w:r>
      <w:proofErr w:type="spellStart"/>
      <w:r w:rsidR="00295238" w:rsidRPr="00295238">
        <w:rPr>
          <w:rFonts w:asciiTheme="minorHAnsi" w:hAnsiTheme="minorHAnsi" w:cstheme="minorHAnsi"/>
          <w:color w:val="0070C0"/>
          <w:szCs w:val="24"/>
          <w:u w:val="single"/>
        </w:rPr>
        <w:t>tutoría</w:t>
      </w:r>
      <w:proofErr w:type="spellEnd"/>
      <w:r w:rsidRPr="00E846FE">
        <w:rPr>
          <w:rFonts w:asciiTheme="minorHAnsi" w:hAnsiTheme="minorHAnsi" w:cstheme="minorHAnsi"/>
          <w:color w:val="0070C0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………………………………………………………………...</w:t>
      </w:r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3011A" w14:textId="77777777" w:rsidR="009B2943" w:rsidRDefault="009B2943">
      <w:pPr>
        <w:spacing w:after="0" w:line="240" w:lineRule="auto"/>
      </w:pPr>
      <w:r>
        <w:separator/>
      </w:r>
    </w:p>
  </w:endnote>
  <w:endnote w:type="continuationSeparator" w:id="0">
    <w:p w14:paraId="1646D234" w14:textId="77777777" w:rsidR="009B2943" w:rsidRDefault="009B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6D335B86" w14:textId="5E2A45CD" w:rsidR="00514B7B" w:rsidRDefault="00514B7B" w:rsidP="00514B7B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22227E5C" wp14:editId="4BB79DB7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056667E" wp14:editId="145E1EFF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DA6A5CC" wp14:editId="63B22069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2C09C912" w:rsidR="00BD496D" w:rsidRPr="002A4349" w:rsidRDefault="006D003E" w:rsidP="000329D9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58A24EF8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8AB">
          <w:rPr>
            <w:noProof/>
          </w:rPr>
          <w:t>3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5BC23" w14:textId="77777777" w:rsidR="009B2943" w:rsidRDefault="009B2943">
      <w:pPr>
        <w:spacing w:after="0" w:line="240" w:lineRule="auto"/>
      </w:pPr>
      <w:r>
        <w:separator/>
      </w:r>
    </w:p>
  </w:footnote>
  <w:footnote w:type="continuationSeparator" w:id="0">
    <w:p w14:paraId="5836ECAF" w14:textId="77777777" w:rsidR="009B2943" w:rsidRDefault="009B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33B03DEE" w:rsidR="008B15C8" w:rsidRDefault="002D5D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0B44AF67" wp14:editId="6509B105">
          <wp:extent cx="1479633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7728" behindDoc="0" locked="0" layoutInCell="1" allowOverlap="1" wp14:anchorId="1B63EAFF" wp14:editId="78FB43CB">
          <wp:simplePos x="0" y="0"/>
          <wp:positionH relativeFrom="column">
            <wp:posOffset>3867769</wp:posOffset>
          </wp:positionH>
          <wp:positionV relativeFrom="paragraph">
            <wp:posOffset>3175</wp:posOffset>
          </wp:positionV>
          <wp:extent cx="2464435" cy="601496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77777777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0173FF7" wp14:editId="79E805F1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7" name="Obrázek 7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478B2E5" wp14:editId="773C8986">
          <wp:extent cx="961478" cy="493200"/>
          <wp:effectExtent l="0" t="0" r="0" b="2540"/>
          <wp:docPr id="8" name="Obrázek 8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7EDDB42C" w:rsidR="000F1B8E" w:rsidRDefault="002D5D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1824" behindDoc="0" locked="0" layoutInCell="1" allowOverlap="1" wp14:anchorId="78898CF5" wp14:editId="03CC13D6">
          <wp:simplePos x="0" y="0"/>
          <wp:positionH relativeFrom="column">
            <wp:posOffset>4114800</wp:posOffset>
          </wp:positionH>
          <wp:positionV relativeFrom="paragraph">
            <wp:posOffset>6985</wp:posOffset>
          </wp:positionV>
          <wp:extent cx="2464435" cy="601496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A56082E" wp14:editId="71847A7D">
          <wp:extent cx="1479633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27D10"/>
    <w:rsid w:val="000329D9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1D5CF4"/>
    <w:rsid w:val="00266950"/>
    <w:rsid w:val="00270914"/>
    <w:rsid w:val="0028343F"/>
    <w:rsid w:val="002872BA"/>
    <w:rsid w:val="00295238"/>
    <w:rsid w:val="002A4349"/>
    <w:rsid w:val="002D08AB"/>
    <w:rsid w:val="002D5DA1"/>
    <w:rsid w:val="00312298"/>
    <w:rsid w:val="003363D1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4B7B"/>
    <w:rsid w:val="0051686C"/>
    <w:rsid w:val="00571D1D"/>
    <w:rsid w:val="005B63FE"/>
    <w:rsid w:val="005C4517"/>
    <w:rsid w:val="00617E11"/>
    <w:rsid w:val="006745D9"/>
    <w:rsid w:val="006766D6"/>
    <w:rsid w:val="006B22FC"/>
    <w:rsid w:val="006D003E"/>
    <w:rsid w:val="006E589E"/>
    <w:rsid w:val="0070742C"/>
    <w:rsid w:val="00760C10"/>
    <w:rsid w:val="007774DF"/>
    <w:rsid w:val="0078442F"/>
    <w:rsid w:val="007B32FC"/>
    <w:rsid w:val="007B58DE"/>
    <w:rsid w:val="007E0553"/>
    <w:rsid w:val="007E6FDC"/>
    <w:rsid w:val="00801438"/>
    <w:rsid w:val="00840FA6"/>
    <w:rsid w:val="00853AD8"/>
    <w:rsid w:val="008A76A6"/>
    <w:rsid w:val="008A7FAB"/>
    <w:rsid w:val="008B15C8"/>
    <w:rsid w:val="008D5A04"/>
    <w:rsid w:val="0093783D"/>
    <w:rsid w:val="00953B6D"/>
    <w:rsid w:val="00962592"/>
    <w:rsid w:val="00995551"/>
    <w:rsid w:val="009B2943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B2952"/>
    <w:rsid w:val="00BD496D"/>
    <w:rsid w:val="00C205C1"/>
    <w:rsid w:val="00C75AB9"/>
    <w:rsid w:val="00C86BB2"/>
    <w:rsid w:val="00CC5502"/>
    <w:rsid w:val="00D00C4E"/>
    <w:rsid w:val="00D111C9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D39E4"/>
    <w:rsid w:val="00EF03D6"/>
    <w:rsid w:val="00EF6E00"/>
    <w:rsid w:val="00F15744"/>
    <w:rsid w:val="00F54126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UHRUZACKTJEK-540971305-182326</_dlc_DocId>
    <_dlc_DocIdUrl xmlns="889b5d77-561b-4745-9149-1638f0c8024a">
      <Url>https://metaops.sharepoint.com/sites/disk/_layouts/15/DocIdRedir.aspx?ID=UHRUZACKTJEK-540971305-182326</Url>
      <Description>UHRUZACKTJEK-540971305-182326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B02379A4-7765-4FDB-A7B0-D117C7802A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A33D-8B29-4212-A050-4C4F0C40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3865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2021-07-19T11:16:00Z</dcterms:created>
  <dcterms:modified xsi:type="dcterms:W3CDTF">2021-07-19T11:16:00Z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511f6ab6-dd18-4c24-86e2-d3f8e220e2c3</vt:lpwstr>
  </property>
</Properties>
</file>